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4E" w:rsidRPr="00127807" w:rsidRDefault="009C4B8C" w:rsidP="00163053">
      <w:pPr>
        <w:spacing w:line="360" w:lineRule="auto"/>
        <w:ind w:left="720" w:hanging="720"/>
        <w:jc w:val="center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b/>
          <w:sz w:val="24"/>
          <w:szCs w:val="24"/>
          <w:u w:val="single"/>
        </w:rPr>
        <w:t>INEC SERVICOM PAGE</w:t>
      </w:r>
    </w:p>
    <w:p w:rsidR="005C06CD" w:rsidRPr="00127807" w:rsidRDefault="009C4B8C" w:rsidP="00163053">
      <w:pPr>
        <w:spacing w:after="0" w:line="360" w:lineRule="auto"/>
        <w:ind w:left="720" w:hanging="720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b/>
          <w:sz w:val="24"/>
          <w:szCs w:val="24"/>
        </w:rPr>
        <w:t>1.0</w:t>
      </w:r>
      <w:r w:rsidR="00EF7866" w:rsidRPr="00127807">
        <w:rPr>
          <w:rFonts w:cstheme="minorHAnsi"/>
          <w:b/>
          <w:sz w:val="24"/>
          <w:szCs w:val="24"/>
        </w:rPr>
        <w:t xml:space="preserve"> </w:t>
      </w:r>
      <w:r w:rsidR="00442A9D"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  <w:u w:val="single"/>
        </w:rPr>
        <w:t xml:space="preserve">INTRODUCTION </w:t>
      </w:r>
    </w:p>
    <w:p w:rsidR="00F47101" w:rsidRPr="00127807" w:rsidRDefault="0030565F" w:rsidP="0012780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B53CAA" w:rsidRPr="00127807">
        <w:rPr>
          <w:rFonts w:cstheme="minorHAnsi"/>
          <w:sz w:val="24"/>
          <w:szCs w:val="24"/>
        </w:rPr>
        <w:t>INEC SERVICOM P</w:t>
      </w:r>
      <w:r w:rsidR="009C4B8C" w:rsidRPr="00127807">
        <w:rPr>
          <w:rFonts w:cstheme="minorHAnsi"/>
          <w:sz w:val="24"/>
          <w:szCs w:val="24"/>
        </w:rPr>
        <w:t>age is introduced to provide information on the Commission fo</w:t>
      </w:r>
      <w:r w:rsidR="00127807">
        <w:rPr>
          <w:rFonts w:cstheme="minorHAnsi"/>
          <w:sz w:val="24"/>
          <w:szCs w:val="24"/>
        </w:rPr>
        <w:t xml:space="preserve">r </w:t>
      </w:r>
      <w:r w:rsidR="00127807">
        <w:rPr>
          <w:rFonts w:cstheme="minorHAnsi"/>
          <w:sz w:val="24"/>
          <w:szCs w:val="24"/>
        </w:rPr>
        <w:tab/>
        <w:t>i</w:t>
      </w:r>
      <w:r w:rsidRPr="00127807">
        <w:rPr>
          <w:rFonts w:cstheme="minorHAnsi"/>
          <w:sz w:val="24"/>
          <w:szCs w:val="24"/>
        </w:rPr>
        <w:t>mproved</w:t>
      </w:r>
      <w:r w:rsidR="00A60A32" w:rsidRPr="00127807">
        <w:rPr>
          <w:rFonts w:cstheme="minorHAnsi"/>
          <w:sz w:val="24"/>
          <w:szCs w:val="24"/>
        </w:rPr>
        <w:t xml:space="preserve"> </w:t>
      </w:r>
      <w:r w:rsidR="009C4B8C" w:rsidRPr="00127807">
        <w:rPr>
          <w:rFonts w:cstheme="minorHAnsi"/>
          <w:sz w:val="24"/>
          <w:szCs w:val="24"/>
        </w:rPr>
        <w:t>electoral service.</w:t>
      </w:r>
      <w:r w:rsidR="00F47101" w:rsidRPr="00127807">
        <w:rPr>
          <w:rFonts w:cstheme="minorHAnsi"/>
          <w:sz w:val="24"/>
          <w:szCs w:val="24"/>
        </w:rPr>
        <w:t xml:space="preserve"> </w:t>
      </w:r>
    </w:p>
    <w:p w:rsidR="00A60A32" w:rsidRPr="00127807" w:rsidRDefault="00285A40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B53CAA" w:rsidRPr="00127807">
        <w:rPr>
          <w:rFonts w:cstheme="minorHAnsi"/>
          <w:sz w:val="24"/>
          <w:szCs w:val="24"/>
        </w:rPr>
        <w:t>The P</w:t>
      </w:r>
      <w:r w:rsidR="001D0455" w:rsidRPr="00127807">
        <w:rPr>
          <w:rFonts w:cstheme="minorHAnsi"/>
          <w:sz w:val="24"/>
          <w:szCs w:val="24"/>
        </w:rPr>
        <w:t>age is designed to speed up in</w:t>
      </w:r>
      <w:r w:rsidR="003C2D1D" w:rsidRPr="00127807">
        <w:rPr>
          <w:rFonts w:cstheme="minorHAnsi"/>
          <w:sz w:val="24"/>
          <w:szCs w:val="24"/>
        </w:rPr>
        <w:t>formation flow, promote the shar</w:t>
      </w:r>
      <w:r w:rsidR="001D0455" w:rsidRPr="00127807">
        <w:rPr>
          <w:rFonts w:cstheme="minorHAnsi"/>
          <w:sz w:val="24"/>
          <w:szCs w:val="24"/>
        </w:rPr>
        <w:t>ing of experience</w:t>
      </w:r>
      <w:r w:rsidRPr="00127807">
        <w:rPr>
          <w:rFonts w:cstheme="minorHAnsi"/>
          <w:sz w:val="24"/>
          <w:szCs w:val="24"/>
        </w:rPr>
        <w:t>s</w:t>
      </w:r>
      <w:r w:rsidR="001D0455" w:rsidRPr="00127807">
        <w:rPr>
          <w:rFonts w:cstheme="minorHAnsi"/>
          <w:sz w:val="24"/>
          <w:szCs w:val="24"/>
        </w:rPr>
        <w:t xml:space="preserve"> </w:t>
      </w:r>
    </w:p>
    <w:p w:rsidR="00240502" w:rsidRPr="00127807" w:rsidRDefault="00285A40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3926DA">
        <w:rPr>
          <w:rFonts w:cstheme="minorHAnsi"/>
          <w:sz w:val="24"/>
          <w:szCs w:val="24"/>
        </w:rPr>
        <w:t>o</w:t>
      </w:r>
      <w:r w:rsidRPr="00127807">
        <w:rPr>
          <w:rFonts w:cstheme="minorHAnsi"/>
          <w:sz w:val="24"/>
          <w:szCs w:val="24"/>
        </w:rPr>
        <w:t>n</w:t>
      </w:r>
      <w:r w:rsidR="001D0455" w:rsidRPr="00127807">
        <w:rPr>
          <w:rFonts w:cstheme="minorHAnsi"/>
          <w:sz w:val="24"/>
          <w:szCs w:val="24"/>
        </w:rPr>
        <w:t xml:space="preserve"> best</w:t>
      </w:r>
      <w:r w:rsidR="00A60A32" w:rsidRPr="00127807">
        <w:rPr>
          <w:rFonts w:cstheme="minorHAnsi"/>
          <w:sz w:val="24"/>
          <w:szCs w:val="24"/>
        </w:rPr>
        <w:t xml:space="preserve"> </w:t>
      </w:r>
      <w:r w:rsidR="00F47101" w:rsidRPr="00127807">
        <w:rPr>
          <w:rFonts w:cstheme="minorHAnsi"/>
          <w:sz w:val="24"/>
          <w:szCs w:val="24"/>
        </w:rPr>
        <w:t>practice and encourage the dissemination</w:t>
      </w:r>
      <w:r w:rsidRPr="00127807">
        <w:rPr>
          <w:rFonts w:cstheme="minorHAnsi"/>
          <w:sz w:val="24"/>
          <w:szCs w:val="24"/>
        </w:rPr>
        <w:t xml:space="preserve"> of innovative ideas. On</w:t>
      </w:r>
      <w:r w:rsidR="006E6A2D" w:rsidRPr="00127807">
        <w:rPr>
          <w:rFonts w:cstheme="minorHAnsi"/>
          <w:sz w:val="24"/>
          <w:szCs w:val="24"/>
        </w:rPr>
        <w:t xml:space="preserve"> the </w:t>
      </w:r>
      <w:r w:rsidR="0030565F" w:rsidRPr="00127807">
        <w:rPr>
          <w:rFonts w:cstheme="minorHAnsi"/>
          <w:sz w:val="24"/>
          <w:szCs w:val="24"/>
        </w:rPr>
        <w:t>Page</w:t>
      </w:r>
      <w:r w:rsidR="006E6A2D" w:rsidRPr="00127807">
        <w:rPr>
          <w:rFonts w:cstheme="minorHAnsi"/>
          <w:sz w:val="24"/>
          <w:szCs w:val="24"/>
        </w:rPr>
        <w:t>, INEC SERVICOM wi</w:t>
      </w:r>
      <w:r w:rsidR="002E4E4C" w:rsidRPr="00127807">
        <w:rPr>
          <w:rFonts w:cstheme="minorHAnsi"/>
          <w:sz w:val="24"/>
          <w:szCs w:val="24"/>
        </w:rPr>
        <w:t xml:space="preserve">ll </w:t>
      </w:r>
      <w:r w:rsidR="003C2D1D" w:rsidRPr="00127807">
        <w:rPr>
          <w:rFonts w:cstheme="minorHAnsi"/>
          <w:sz w:val="24"/>
          <w:szCs w:val="24"/>
        </w:rPr>
        <w:t xml:space="preserve">provide information on </w:t>
      </w:r>
      <w:r w:rsidR="0030565F" w:rsidRPr="00127807">
        <w:rPr>
          <w:rFonts w:cstheme="minorHAnsi"/>
          <w:sz w:val="24"/>
          <w:szCs w:val="24"/>
        </w:rPr>
        <w:t>Elections</w:t>
      </w:r>
      <w:r w:rsidR="002E4E4C" w:rsidRPr="00127807">
        <w:rPr>
          <w:rFonts w:cstheme="minorHAnsi"/>
          <w:sz w:val="24"/>
          <w:szCs w:val="24"/>
        </w:rPr>
        <w:t>/</w:t>
      </w:r>
      <w:r w:rsidR="0030565F" w:rsidRPr="00127807">
        <w:rPr>
          <w:rFonts w:cstheme="minorHAnsi"/>
          <w:sz w:val="24"/>
          <w:szCs w:val="24"/>
        </w:rPr>
        <w:t xml:space="preserve">Procurement </w:t>
      </w:r>
      <w:r w:rsidR="002E4E4C" w:rsidRPr="00127807">
        <w:rPr>
          <w:rFonts w:cstheme="minorHAnsi"/>
          <w:sz w:val="24"/>
          <w:szCs w:val="24"/>
        </w:rPr>
        <w:t xml:space="preserve">processes </w:t>
      </w:r>
      <w:r w:rsidR="00A60A32" w:rsidRPr="00127807">
        <w:rPr>
          <w:rFonts w:cstheme="minorHAnsi"/>
          <w:sz w:val="24"/>
          <w:szCs w:val="24"/>
        </w:rPr>
        <w:t>as</w:t>
      </w:r>
      <w:r w:rsidR="006521DB" w:rsidRPr="00127807">
        <w:rPr>
          <w:rFonts w:cstheme="minorHAnsi"/>
          <w:sz w:val="24"/>
          <w:szCs w:val="24"/>
        </w:rPr>
        <w:t xml:space="preserve"> </w:t>
      </w:r>
      <w:r w:rsidR="00A60A32" w:rsidRPr="00127807">
        <w:rPr>
          <w:rFonts w:cstheme="minorHAnsi"/>
          <w:sz w:val="24"/>
          <w:szCs w:val="24"/>
        </w:rPr>
        <w:t>may be</w:t>
      </w:r>
      <w:r w:rsidR="003C2D1D" w:rsidRPr="00127807">
        <w:rPr>
          <w:rFonts w:cstheme="minorHAnsi"/>
          <w:sz w:val="24"/>
          <w:szCs w:val="24"/>
        </w:rPr>
        <w:t xml:space="preserve"> required by C</w:t>
      </w:r>
      <w:r w:rsidR="00A60A32" w:rsidRPr="00127807">
        <w:rPr>
          <w:rFonts w:cstheme="minorHAnsi"/>
          <w:sz w:val="24"/>
          <w:szCs w:val="24"/>
        </w:rPr>
        <w:t>itizens under the Freedom of Information Act</w:t>
      </w:r>
      <w:r w:rsidR="0027709D" w:rsidRPr="00127807">
        <w:rPr>
          <w:rFonts w:cstheme="minorHAnsi"/>
          <w:sz w:val="24"/>
          <w:szCs w:val="24"/>
        </w:rPr>
        <w:t>.</w:t>
      </w:r>
    </w:p>
    <w:p w:rsidR="005B4B36" w:rsidRPr="00127807" w:rsidRDefault="005B4B36" w:rsidP="00127807">
      <w:pPr>
        <w:tabs>
          <w:tab w:val="left" w:pos="360"/>
          <w:tab w:val="left" w:pos="900"/>
          <w:tab w:val="left" w:pos="1080"/>
        </w:tabs>
        <w:spacing w:after="0" w:line="360" w:lineRule="auto"/>
        <w:ind w:hanging="720"/>
        <w:jc w:val="both"/>
        <w:rPr>
          <w:rFonts w:cstheme="minorHAnsi"/>
          <w:sz w:val="8"/>
          <w:szCs w:val="24"/>
        </w:rPr>
      </w:pPr>
    </w:p>
    <w:p w:rsidR="00196CEC" w:rsidRPr="00127807" w:rsidRDefault="008B43D5" w:rsidP="00127807">
      <w:pPr>
        <w:spacing w:after="0" w:line="360" w:lineRule="auto"/>
        <w:ind w:left="720" w:hanging="720"/>
        <w:jc w:val="both"/>
        <w:rPr>
          <w:rFonts w:cstheme="minorHAnsi"/>
          <w:b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>2.0</w:t>
      </w:r>
      <w:r w:rsidR="006F5434" w:rsidRPr="00127807">
        <w:rPr>
          <w:rFonts w:cstheme="minorHAnsi"/>
          <w:b/>
          <w:sz w:val="24"/>
          <w:szCs w:val="24"/>
        </w:rPr>
        <w:t xml:space="preserve"> </w:t>
      </w:r>
      <w:r w:rsidR="00442A9D"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  <w:u w:val="single"/>
        </w:rPr>
        <w:t>ABOUT SERVICOM IN NIGERIA</w:t>
      </w:r>
      <w:r w:rsidRPr="00127807">
        <w:rPr>
          <w:rFonts w:cstheme="minorHAnsi"/>
          <w:b/>
          <w:sz w:val="24"/>
          <w:szCs w:val="24"/>
        </w:rPr>
        <w:t xml:space="preserve"> </w:t>
      </w:r>
    </w:p>
    <w:p w:rsidR="008B43D5" w:rsidRPr="00127807" w:rsidRDefault="00442A9D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8B43D5" w:rsidRPr="00127807">
        <w:rPr>
          <w:rFonts w:cstheme="minorHAnsi"/>
          <w:sz w:val="24"/>
          <w:szCs w:val="24"/>
        </w:rPr>
        <w:t>In June 2003, President Olusegun Obasanjo declared:</w:t>
      </w:r>
    </w:p>
    <w:p w:rsidR="009F2B37" w:rsidRPr="00127807" w:rsidRDefault="00442A9D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8B43D5" w:rsidRPr="00127807">
        <w:rPr>
          <w:rFonts w:cstheme="minorHAnsi"/>
          <w:sz w:val="24"/>
          <w:szCs w:val="24"/>
        </w:rPr>
        <w:t xml:space="preserve">“Nigerians have for too long been feeling shortchanged </w:t>
      </w:r>
      <w:r w:rsidR="00CA74B4" w:rsidRPr="00127807">
        <w:rPr>
          <w:rFonts w:cstheme="minorHAnsi"/>
          <w:sz w:val="24"/>
          <w:szCs w:val="24"/>
        </w:rPr>
        <w:t xml:space="preserve">by the quality of Public Service. </w:t>
      </w:r>
    </w:p>
    <w:p w:rsidR="009F2B37" w:rsidRPr="00127807" w:rsidRDefault="00442A9D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285A40" w:rsidRPr="00127807">
        <w:rPr>
          <w:rFonts w:cstheme="minorHAnsi"/>
          <w:sz w:val="24"/>
          <w:szCs w:val="24"/>
        </w:rPr>
        <w:t xml:space="preserve">Our </w:t>
      </w:r>
      <w:r w:rsidR="004B7F4D" w:rsidRPr="00127807">
        <w:rPr>
          <w:rFonts w:cstheme="minorHAnsi"/>
          <w:sz w:val="24"/>
          <w:szCs w:val="24"/>
        </w:rPr>
        <w:t xml:space="preserve">Public Offices have too long been showcases for the </w:t>
      </w:r>
      <w:r w:rsidR="009F2B37" w:rsidRPr="00127807">
        <w:rPr>
          <w:rFonts w:cstheme="minorHAnsi"/>
          <w:sz w:val="24"/>
          <w:szCs w:val="24"/>
        </w:rPr>
        <w:t>combined</w:t>
      </w:r>
      <w:r w:rsidR="00285A40" w:rsidRPr="00127807">
        <w:rPr>
          <w:rFonts w:cstheme="minorHAnsi"/>
          <w:sz w:val="24"/>
          <w:szCs w:val="24"/>
        </w:rPr>
        <w:t xml:space="preserve"> evils of inefficiency/</w:t>
      </w:r>
    </w:p>
    <w:p w:rsidR="009F2B37" w:rsidRPr="00127807" w:rsidRDefault="00442A9D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30565F" w:rsidRPr="00127807">
        <w:rPr>
          <w:rFonts w:cstheme="minorHAnsi"/>
          <w:sz w:val="24"/>
          <w:szCs w:val="24"/>
        </w:rPr>
        <w:t>Corruption</w:t>
      </w:r>
      <w:r w:rsidR="004B7F4D" w:rsidRPr="00127807">
        <w:rPr>
          <w:rFonts w:cstheme="minorHAnsi"/>
          <w:sz w:val="24"/>
          <w:szCs w:val="24"/>
        </w:rPr>
        <w:t xml:space="preserve">, whilst being impediments to effective implementation of </w:t>
      </w:r>
      <w:r w:rsidR="003C2D1D" w:rsidRPr="00127807">
        <w:rPr>
          <w:rFonts w:cstheme="minorHAnsi"/>
          <w:sz w:val="24"/>
          <w:szCs w:val="24"/>
        </w:rPr>
        <w:t>Government</w:t>
      </w:r>
      <w:r w:rsidR="00B55D58">
        <w:rPr>
          <w:rFonts w:cstheme="minorHAnsi"/>
          <w:sz w:val="24"/>
          <w:szCs w:val="24"/>
        </w:rPr>
        <w:t xml:space="preserve"> Policies</w:t>
      </w:r>
      <w:r w:rsidR="00CA5B0B">
        <w:rPr>
          <w:rFonts w:cstheme="minorHAnsi"/>
          <w:sz w:val="24"/>
          <w:szCs w:val="24"/>
        </w:rPr>
        <w:t>.</w:t>
      </w:r>
    </w:p>
    <w:p w:rsidR="002A4C4E" w:rsidRPr="00127807" w:rsidRDefault="00442A9D" w:rsidP="00127807">
      <w:pPr>
        <w:spacing w:after="0"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4B7F4D" w:rsidRPr="00127807">
        <w:rPr>
          <w:rFonts w:cstheme="minorHAnsi"/>
          <w:sz w:val="24"/>
          <w:szCs w:val="24"/>
        </w:rPr>
        <w:t>Nigerians deserve better. We will ensure they get what is better”.</w:t>
      </w:r>
    </w:p>
    <w:p w:rsidR="009F2B37" w:rsidRPr="00127807" w:rsidRDefault="00B305A0" w:rsidP="00127807">
      <w:pPr>
        <w:tabs>
          <w:tab w:val="left" w:pos="0"/>
        </w:tabs>
        <w:spacing w:after="0"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442A9D" w:rsidRPr="00127807">
        <w:rPr>
          <w:rFonts w:cstheme="minorHAnsi"/>
          <w:sz w:val="24"/>
          <w:szCs w:val="24"/>
        </w:rPr>
        <w:tab/>
      </w:r>
      <w:r w:rsidR="009F2B37" w:rsidRPr="00127807">
        <w:rPr>
          <w:rFonts w:cstheme="minorHAnsi"/>
          <w:sz w:val="24"/>
          <w:szCs w:val="24"/>
        </w:rPr>
        <w:t>On 21</w:t>
      </w:r>
      <w:r w:rsidR="009F2B37" w:rsidRPr="00127807">
        <w:rPr>
          <w:rFonts w:cstheme="minorHAnsi"/>
          <w:sz w:val="24"/>
          <w:szCs w:val="24"/>
          <w:vertAlign w:val="superscript"/>
        </w:rPr>
        <w:t>st</w:t>
      </w:r>
      <w:r w:rsidR="009F2B37" w:rsidRPr="00127807">
        <w:rPr>
          <w:rFonts w:cstheme="minorHAnsi"/>
          <w:sz w:val="24"/>
          <w:szCs w:val="24"/>
        </w:rPr>
        <w:t xml:space="preserve"> March, 2004 SERVICOM was created as </w:t>
      </w:r>
      <w:r w:rsidR="00F30093" w:rsidRPr="00127807">
        <w:rPr>
          <w:rFonts w:cstheme="minorHAnsi"/>
          <w:sz w:val="24"/>
          <w:szCs w:val="24"/>
        </w:rPr>
        <w:t>SERVICE C</w:t>
      </w:r>
      <w:r w:rsidRPr="00127807">
        <w:rPr>
          <w:rFonts w:cstheme="minorHAnsi"/>
          <w:sz w:val="24"/>
          <w:szCs w:val="24"/>
        </w:rPr>
        <w:t>O</w:t>
      </w:r>
      <w:r w:rsidR="00F30093" w:rsidRPr="00127807">
        <w:rPr>
          <w:rFonts w:cstheme="minorHAnsi"/>
          <w:sz w:val="24"/>
          <w:szCs w:val="24"/>
        </w:rPr>
        <w:t xml:space="preserve">PMACT WITH ALL </w:t>
      </w:r>
      <w:r w:rsidR="00442A9D" w:rsidRPr="00127807">
        <w:rPr>
          <w:rFonts w:cstheme="minorHAnsi"/>
          <w:sz w:val="24"/>
          <w:szCs w:val="24"/>
        </w:rPr>
        <w:tab/>
      </w:r>
      <w:r w:rsidR="00442A9D" w:rsidRPr="00127807">
        <w:rPr>
          <w:rFonts w:cstheme="minorHAnsi"/>
          <w:sz w:val="24"/>
          <w:szCs w:val="24"/>
        </w:rPr>
        <w:tab/>
      </w:r>
      <w:r w:rsidR="00F30093" w:rsidRPr="00127807">
        <w:rPr>
          <w:rFonts w:cstheme="minorHAnsi"/>
          <w:sz w:val="24"/>
          <w:szCs w:val="24"/>
        </w:rPr>
        <w:t>NIGERIANS</w:t>
      </w:r>
      <w:r w:rsidR="00547F5A" w:rsidRPr="00127807">
        <w:rPr>
          <w:rFonts w:cstheme="minorHAnsi"/>
          <w:sz w:val="24"/>
          <w:szCs w:val="24"/>
        </w:rPr>
        <w:t xml:space="preserve"> </w:t>
      </w:r>
      <w:r w:rsidR="00F30093" w:rsidRPr="00127807">
        <w:rPr>
          <w:rFonts w:cstheme="minorHAnsi"/>
          <w:sz w:val="24"/>
          <w:szCs w:val="24"/>
        </w:rPr>
        <w:t>(SERVICOM). SERVICOM</w:t>
      </w:r>
      <w:r w:rsidR="008551E1" w:rsidRPr="00127807">
        <w:rPr>
          <w:rFonts w:cstheme="minorHAnsi"/>
          <w:sz w:val="24"/>
          <w:szCs w:val="24"/>
        </w:rPr>
        <w:t xml:space="preserve"> is committed to providing the basic service</w:t>
      </w:r>
      <w:r w:rsidR="00617CCB" w:rsidRPr="00127807">
        <w:rPr>
          <w:rFonts w:cstheme="minorHAnsi"/>
          <w:sz w:val="24"/>
          <w:szCs w:val="24"/>
        </w:rPr>
        <w:t>s</w:t>
      </w:r>
      <w:r w:rsidR="008551E1" w:rsidRPr="00127807">
        <w:rPr>
          <w:rFonts w:cstheme="minorHAnsi"/>
          <w:sz w:val="24"/>
          <w:szCs w:val="24"/>
        </w:rPr>
        <w:t xml:space="preserve"> </w:t>
      </w:r>
      <w:r w:rsidR="00442A9D" w:rsidRPr="00127807">
        <w:rPr>
          <w:rFonts w:cstheme="minorHAnsi"/>
          <w:sz w:val="24"/>
          <w:szCs w:val="24"/>
        </w:rPr>
        <w:tab/>
      </w:r>
      <w:r w:rsidR="008551E1" w:rsidRPr="00127807">
        <w:rPr>
          <w:rFonts w:cstheme="minorHAnsi"/>
          <w:sz w:val="24"/>
          <w:szCs w:val="24"/>
        </w:rPr>
        <w:t xml:space="preserve">to </w:t>
      </w:r>
      <w:r w:rsidR="00127807">
        <w:rPr>
          <w:rFonts w:cstheme="minorHAnsi"/>
          <w:sz w:val="24"/>
          <w:szCs w:val="24"/>
        </w:rPr>
        <w:tab/>
      </w:r>
      <w:r w:rsidR="008551E1" w:rsidRPr="00127807">
        <w:rPr>
          <w:rFonts w:cstheme="minorHAnsi"/>
          <w:sz w:val="24"/>
          <w:szCs w:val="24"/>
        </w:rPr>
        <w:t xml:space="preserve">which </w:t>
      </w:r>
      <w:r w:rsidR="009E5A73" w:rsidRPr="00127807">
        <w:rPr>
          <w:rFonts w:cstheme="minorHAnsi"/>
          <w:sz w:val="24"/>
          <w:szCs w:val="24"/>
        </w:rPr>
        <w:t xml:space="preserve">Citizens </w:t>
      </w:r>
      <w:r w:rsidR="008551E1" w:rsidRPr="00127807">
        <w:rPr>
          <w:rFonts w:cstheme="minorHAnsi"/>
          <w:sz w:val="24"/>
          <w:szCs w:val="24"/>
        </w:rPr>
        <w:t xml:space="preserve">are entitled in a timely, fairly, honestly, effective and transparent </w:t>
      </w:r>
      <w:r w:rsidR="00442A9D" w:rsidRPr="00127807">
        <w:rPr>
          <w:rFonts w:cstheme="minorHAnsi"/>
          <w:sz w:val="24"/>
          <w:szCs w:val="24"/>
        </w:rPr>
        <w:tab/>
      </w:r>
      <w:r w:rsidR="008551E1" w:rsidRPr="00127807">
        <w:rPr>
          <w:rFonts w:cstheme="minorHAnsi"/>
          <w:sz w:val="24"/>
          <w:szCs w:val="24"/>
        </w:rPr>
        <w:t>manner.</w:t>
      </w:r>
      <w:r w:rsidR="00286DA9" w:rsidRPr="00127807">
        <w:rPr>
          <w:rFonts w:cstheme="minorHAnsi"/>
          <w:sz w:val="24"/>
          <w:szCs w:val="24"/>
        </w:rPr>
        <w:t xml:space="preserve"> SERVICOM require all Ministries, Departments, Parastatals an</w:t>
      </w:r>
      <w:r w:rsidR="00E44DB1" w:rsidRPr="00127807">
        <w:rPr>
          <w:rFonts w:cstheme="minorHAnsi"/>
          <w:sz w:val="24"/>
          <w:szCs w:val="24"/>
        </w:rPr>
        <w:t xml:space="preserve">d Agencies to </w:t>
      </w:r>
      <w:r w:rsidR="00442A9D" w:rsidRPr="00127807">
        <w:rPr>
          <w:rFonts w:cstheme="minorHAnsi"/>
          <w:sz w:val="24"/>
          <w:szCs w:val="24"/>
        </w:rPr>
        <w:tab/>
      </w:r>
      <w:r w:rsidR="00E44DB1" w:rsidRPr="00127807">
        <w:rPr>
          <w:rFonts w:cstheme="minorHAnsi"/>
          <w:sz w:val="24"/>
          <w:szCs w:val="24"/>
        </w:rPr>
        <w:t>prepare and publish</w:t>
      </w:r>
      <w:r w:rsidR="00286DA9" w:rsidRPr="00127807">
        <w:rPr>
          <w:rFonts w:cstheme="minorHAnsi"/>
          <w:sz w:val="24"/>
          <w:szCs w:val="24"/>
        </w:rPr>
        <w:t xml:space="preserve"> (not later than the first day of </w:t>
      </w:r>
      <w:r w:rsidR="00D20E88" w:rsidRPr="00127807">
        <w:rPr>
          <w:rFonts w:cstheme="minorHAnsi"/>
          <w:sz w:val="24"/>
          <w:szCs w:val="24"/>
        </w:rPr>
        <w:t>July</w:t>
      </w:r>
      <w:r w:rsidR="00286DA9" w:rsidRPr="00127807">
        <w:rPr>
          <w:rFonts w:cstheme="minorHAnsi"/>
          <w:sz w:val="24"/>
          <w:szCs w:val="24"/>
        </w:rPr>
        <w:t>, 2004)</w:t>
      </w:r>
      <w:r w:rsidR="004B30A7" w:rsidRPr="00127807">
        <w:rPr>
          <w:rFonts w:cstheme="minorHAnsi"/>
          <w:sz w:val="24"/>
          <w:szCs w:val="24"/>
        </w:rPr>
        <w:t>. SERVICOM</w:t>
      </w:r>
      <w:r w:rsidR="00782CD6" w:rsidRPr="00127807">
        <w:rPr>
          <w:rFonts w:cstheme="minorHAnsi"/>
          <w:sz w:val="24"/>
          <w:szCs w:val="24"/>
        </w:rPr>
        <w:t xml:space="preserve"> CHARTERS </w:t>
      </w:r>
      <w:r w:rsidR="00442A9D" w:rsidRPr="00127807">
        <w:rPr>
          <w:rFonts w:cstheme="minorHAnsi"/>
          <w:sz w:val="24"/>
          <w:szCs w:val="24"/>
        </w:rPr>
        <w:tab/>
      </w:r>
      <w:r w:rsidR="00782CD6" w:rsidRPr="00127807">
        <w:rPr>
          <w:rFonts w:cstheme="minorHAnsi"/>
          <w:sz w:val="24"/>
          <w:szCs w:val="24"/>
        </w:rPr>
        <w:t>which provisions includes;</w:t>
      </w:r>
      <w:r w:rsidR="00241BAA" w:rsidRPr="00127807">
        <w:rPr>
          <w:rFonts w:cstheme="minorHAnsi"/>
          <w:sz w:val="24"/>
          <w:szCs w:val="24"/>
        </w:rPr>
        <w:t xml:space="preserve"> </w:t>
      </w:r>
    </w:p>
    <w:p w:rsidR="00241BAA" w:rsidRPr="00127807" w:rsidRDefault="00397AD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Quality service designed around customers’</w:t>
      </w:r>
      <w:r w:rsidR="006B3687" w:rsidRPr="00127807">
        <w:rPr>
          <w:rFonts w:cstheme="minorHAnsi"/>
          <w:sz w:val="24"/>
          <w:szCs w:val="24"/>
        </w:rPr>
        <w:t xml:space="preserve"> requirements </w:t>
      </w:r>
    </w:p>
    <w:p w:rsidR="00F5107D" w:rsidRPr="00127807" w:rsidRDefault="00F5107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Setout </w:t>
      </w:r>
      <w:r w:rsidR="0030565F" w:rsidRPr="00127807">
        <w:rPr>
          <w:rFonts w:cstheme="minorHAnsi"/>
          <w:sz w:val="24"/>
          <w:szCs w:val="24"/>
        </w:rPr>
        <w:t>citizens</w:t>
      </w:r>
      <w:r w:rsidRPr="00127807">
        <w:rPr>
          <w:rFonts w:cstheme="minorHAnsi"/>
          <w:sz w:val="24"/>
          <w:szCs w:val="24"/>
        </w:rPr>
        <w:t xml:space="preserve"> entitlements in ways they can readily understand</w:t>
      </w:r>
    </w:p>
    <w:p w:rsidR="00F5107D" w:rsidRPr="00127807" w:rsidRDefault="00F5107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List of fees payable and prohibit illegal demands</w:t>
      </w:r>
    </w:p>
    <w:p w:rsidR="00F5107D" w:rsidRPr="00127807" w:rsidRDefault="00F5107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Commitment to provision of service</w:t>
      </w:r>
      <w:r w:rsidR="0030565F" w:rsidRPr="00127807">
        <w:rPr>
          <w:rFonts w:cstheme="minorHAnsi"/>
          <w:sz w:val="24"/>
          <w:szCs w:val="24"/>
        </w:rPr>
        <w:t>s</w:t>
      </w:r>
      <w:r w:rsidRPr="00127807">
        <w:rPr>
          <w:rFonts w:cstheme="minorHAnsi"/>
          <w:sz w:val="24"/>
          <w:szCs w:val="24"/>
        </w:rPr>
        <w:t xml:space="preserve"> within realistic time frames</w:t>
      </w:r>
    </w:p>
    <w:p w:rsidR="00DF67FD" w:rsidRPr="00127807" w:rsidRDefault="00F5107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Specify officials to whom comp</w:t>
      </w:r>
      <w:r w:rsidR="006F6976" w:rsidRPr="00127807">
        <w:rPr>
          <w:rFonts w:cstheme="minorHAnsi"/>
          <w:sz w:val="24"/>
          <w:szCs w:val="24"/>
        </w:rPr>
        <w:t>laint</w:t>
      </w:r>
      <w:r w:rsidRPr="00127807">
        <w:rPr>
          <w:rFonts w:cstheme="minorHAnsi"/>
          <w:sz w:val="24"/>
          <w:szCs w:val="24"/>
        </w:rPr>
        <w:t xml:space="preserve">s </w:t>
      </w:r>
      <w:r w:rsidR="002D73FA" w:rsidRPr="00127807">
        <w:rPr>
          <w:rFonts w:cstheme="minorHAnsi"/>
          <w:sz w:val="24"/>
          <w:szCs w:val="24"/>
        </w:rPr>
        <w:t>may be addressed</w:t>
      </w:r>
    </w:p>
    <w:p w:rsidR="00DF67FD" w:rsidRPr="00127807" w:rsidRDefault="00DF67FD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Public</w:t>
      </w:r>
      <w:r w:rsidR="0030565F" w:rsidRPr="00127807">
        <w:rPr>
          <w:rFonts w:cstheme="minorHAnsi"/>
          <w:sz w:val="24"/>
          <w:szCs w:val="24"/>
        </w:rPr>
        <w:t>ize</w:t>
      </w:r>
      <w:r w:rsidRPr="00127807">
        <w:rPr>
          <w:rFonts w:cstheme="minorHAnsi"/>
          <w:sz w:val="24"/>
          <w:szCs w:val="24"/>
        </w:rPr>
        <w:t xml:space="preserve"> these details in conspicuous places accessible to the public</w:t>
      </w:r>
    </w:p>
    <w:p w:rsidR="002F7FA9" w:rsidRPr="00127807" w:rsidRDefault="0030565F" w:rsidP="0012780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Conduct and Publish</w:t>
      </w:r>
      <w:r w:rsidR="00B02846" w:rsidRPr="00127807">
        <w:rPr>
          <w:rFonts w:cstheme="minorHAnsi"/>
          <w:sz w:val="24"/>
          <w:szCs w:val="24"/>
        </w:rPr>
        <w:t xml:space="preserve"> surveys of </w:t>
      </w:r>
      <w:r w:rsidR="00DF67FD" w:rsidRPr="00127807">
        <w:rPr>
          <w:rFonts w:cstheme="minorHAnsi"/>
          <w:sz w:val="24"/>
          <w:szCs w:val="24"/>
        </w:rPr>
        <w:t>customer satisfaction.</w:t>
      </w:r>
    </w:p>
    <w:p w:rsidR="00DF3A5F" w:rsidRPr="00127807" w:rsidRDefault="00DF3A5F" w:rsidP="00127807">
      <w:pPr>
        <w:pStyle w:val="ListParagraph"/>
        <w:tabs>
          <w:tab w:val="left" w:pos="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40C6C" w:rsidRPr="00127807" w:rsidRDefault="002F7FA9" w:rsidP="00127807">
      <w:pPr>
        <w:tabs>
          <w:tab w:val="left" w:pos="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lastRenderedPageBreak/>
        <w:t>3.0</w:t>
      </w:r>
      <w:r w:rsidR="00C60EB4" w:rsidRPr="00127807">
        <w:rPr>
          <w:rFonts w:cstheme="minorHAnsi"/>
          <w:b/>
          <w:sz w:val="24"/>
          <w:szCs w:val="24"/>
        </w:rPr>
        <w:t xml:space="preserve"> </w:t>
      </w:r>
      <w:r w:rsidR="00442A9D"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  <w:u w:val="single"/>
        </w:rPr>
        <w:t>WHAT IS SERVICOM</w:t>
      </w:r>
      <w:r w:rsidRPr="00127807">
        <w:rPr>
          <w:rFonts w:cstheme="minorHAnsi"/>
          <w:b/>
          <w:sz w:val="24"/>
          <w:szCs w:val="24"/>
        </w:rPr>
        <w:t xml:space="preserve"> </w:t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285A40" w:rsidRPr="00127807">
        <w:rPr>
          <w:rFonts w:cstheme="minorHAnsi"/>
          <w:b/>
          <w:sz w:val="24"/>
          <w:szCs w:val="24"/>
        </w:rPr>
        <w:tab/>
      </w:r>
      <w:r w:rsidR="00FE1DDD" w:rsidRPr="00127807">
        <w:rPr>
          <w:rFonts w:cstheme="minorHAnsi"/>
          <w:sz w:val="24"/>
          <w:szCs w:val="24"/>
        </w:rPr>
        <w:t xml:space="preserve">SERVICOM is an acronym for SERVICE COMPACT with all </w:t>
      </w:r>
      <w:r w:rsidR="00127807" w:rsidRPr="00127807">
        <w:rPr>
          <w:rFonts w:cstheme="minorHAnsi"/>
          <w:sz w:val="24"/>
          <w:szCs w:val="24"/>
        </w:rPr>
        <w:t>Nigerians. The</w:t>
      </w:r>
      <w:r w:rsidR="00C14F2D">
        <w:rPr>
          <w:rFonts w:cstheme="minorHAnsi"/>
          <w:sz w:val="24"/>
          <w:szCs w:val="24"/>
        </w:rPr>
        <w:t xml:space="preserve"> </w:t>
      </w:r>
      <w:r w:rsidR="00B31040" w:rsidRPr="00127807">
        <w:rPr>
          <w:rFonts w:cstheme="minorHAnsi"/>
          <w:sz w:val="24"/>
          <w:szCs w:val="24"/>
        </w:rPr>
        <w:t>SERVICOM</w:t>
      </w:r>
      <w:r w:rsidR="00DF3A5F" w:rsidRPr="00127807">
        <w:rPr>
          <w:rFonts w:cstheme="minorHAnsi"/>
          <w:sz w:val="24"/>
          <w:szCs w:val="24"/>
        </w:rPr>
        <w:t xml:space="preserve"> </w:t>
      </w:r>
      <w:r w:rsidR="00127807">
        <w:rPr>
          <w:rFonts w:cstheme="minorHAnsi"/>
          <w:sz w:val="24"/>
          <w:szCs w:val="24"/>
        </w:rPr>
        <w:tab/>
      </w:r>
      <w:r w:rsidR="00DF3A5F" w:rsidRPr="00127807">
        <w:rPr>
          <w:rFonts w:cstheme="minorHAnsi"/>
          <w:sz w:val="24"/>
          <w:szCs w:val="24"/>
        </w:rPr>
        <w:t>office was established within the Presidency to:</w:t>
      </w:r>
    </w:p>
    <w:p w:rsidR="009A551F" w:rsidRPr="00127807" w:rsidRDefault="009A551F" w:rsidP="00127807">
      <w:pPr>
        <w:pStyle w:val="ListParagraph"/>
        <w:numPr>
          <w:ilvl w:val="0"/>
          <w:numId w:val="5"/>
        </w:numPr>
        <w:spacing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Co-ordinate the formulation and operation of SERVICOM</w:t>
      </w:r>
      <w:r w:rsidR="00C73616" w:rsidRPr="00127807">
        <w:rPr>
          <w:rFonts w:cstheme="minorHAnsi"/>
          <w:sz w:val="24"/>
          <w:szCs w:val="24"/>
        </w:rPr>
        <w:t xml:space="preserve"> Charters</w:t>
      </w:r>
      <w:r w:rsidR="00240C6C" w:rsidRPr="00127807">
        <w:rPr>
          <w:rFonts w:cstheme="minorHAnsi"/>
          <w:sz w:val="24"/>
          <w:szCs w:val="24"/>
        </w:rPr>
        <w:t xml:space="preserve"> </w:t>
      </w:r>
    </w:p>
    <w:p w:rsidR="0052259D" w:rsidRPr="00127807" w:rsidRDefault="0052259D" w:rsidP="00127807">
      <w:pPr>
        <w:pStyle w:val="ListParagraph"/>
        <w:numPr>
          <w:ilvl w:val="0"/>
          <w:numId w:val="5"/>
        </w:numPr>
        <w:spacing w:before="240"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Monitor and report progress in Ministries, Departments and Agencies </w:t>
      </w:r>
      <w:r w:rsidR="00C11F68" w:rsidRPr="00127807">
        <w:rPr>
          <w:rFonts w:cstheme="minorHAnsi"/>
          <w:sz w:val="24"/>
          <w:szCs w:val="24"/>
        </w:rPr>
        <w:t>(MDAs) and performance under SERVICOM obligations</w:t>
      </w:r>
    </w:p>
    <w:p w:rsidR="00546D82" w:rsidRPr="00127807" w:rsidRDefault="00546D82" w:rsidP="00127807">
      <w:pPr>
        <w:pStyle w:val="ListParagraph"/>
        <w:numPr>
          <w:ilvl w:val="0"/>
          <w:numId w:val="5"/>
        </w:numPr>
        <w:spacing w:before="240" w:after="0" w:line="360" w:lineRule="auto"/>
        <w:ind w:left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Carry out survey of services and </w:t>
      </w:r>
      <w:r w:rsidR="00111523" w:rsidRPr="00127807">
        <w:rPr>
          <w:rFonts w:cstheme="minorHAnsi"/>
          <w:sz w:val="24"/>
          <w:szCs w:val="24"/>
        </w:rPr>
        <w:t xml:space="preserve">Customer </w:t>
      </w:r>
      <w:r w:rsidRPr="00127807">
        <w:rPr>
          <w:rFonts w:cstheme="minorHAnsi"/>
          <w:sz w:val="24"/>
          <w:szCs w:val="24"/>
        </w:rPr>
        <w:t>satisfaction.</w:t>
      </w:r>
    </w:p>
    <w:p w:rsidR="00546D82" w:rsidRPr="00127807" w:rsidRDefault="00546D82" w:rsidP="00127807">
      <w:pPr>
        <w:pStyle w:val="ListParagraph"/>
        <w:spacing w:before="240" w:after="0" w:line="360" w:lineRule="auto"/>
        <w:jc w:val="both"/>
        <w:rPr>
          <w:rFonts w:cstheme="minorHAnsi"/>
          <w:sz w:val="24"/>
          <w:szCs w:val="24"/>
        </w:rPr>
      </w:pPr>
    </w:p>
    <w:p w:rsidR="002A4C4E" w:rsidRPr="00127807" w:rsidRDefault="00111523" w:rsidP="00127807">
      <w:pPr>
        <w:spacing w:line="360" w:lineRule="auto"/>
        <w:ind w:left="720" w:hanging="720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b/>
          <w:sz w:val="24"/>
          <w:szCs w:val="24"/>
        </w:rPr>
        <w:t xml:space="preserve">4.0 </w:t>
      </w:r>
      <w:r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  <w:u w:val="single"/>
        </w:rPr>
        <w:t>INEC</w:t>
      </w:r>
      <w:r w:rsidR="00546D82" w:rsidRPr="00127807">
        <w:rPr>
          <w:rFonts w:cstheme="minorHAnsi"/>
          <w:b/>
          <w:sz w:val="24"/>
          <w:szCs w:val="24"/>
          <w:u w:val="single"/>
        </w:rPr>
        <w:t xml:space="preserve"> SERVICOM </w:t>
      </w:r>
    </w:p>
    <w:p w:rsidR="00546D82" w:rsidRPr="00127807" w:rsidRDefault="00546D82" w:rsidP="00127807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 xml:space="preserve">         </w:t>
      </w:r>
      <w:r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>In June,</w:t>
      </w:r>
      <w:r w:rsidR="003D2A32" w:rsidRPr="00127807">
        <w:rPr>
          <w:rFonts w:cstheme="minorHAnsi"/>
          <w:sz w:val="24"/>
          <w:szCs w:val="24"/>
        </w:rPr>
        <w:t xml:space="preserve"> </w:t>
      </w:r>
      <w:r w:rsidRPr="00127807">
        <w:rPr>
          <w:rFonts w:cstheme="minorHAnsi"/>
          <w:sz w:val="24"/>
          <w:szCs w:val="24"/>
        </w:rPr>
        <w:t>2010 INEC established a SERVICOM desk and in 2013 it was upgrade</w:t>
      </w:r>
      <w:r w:rsidR="00111523" w:rsidRPr="00127807">
        <w:rPr>
          <w:rFonts w:cstheme="minorHAnsi"/>
          <w:sz w:val="24"/>
          <w:szCs w:val="24"/>
        </w:rPr>
        <w:t>d to</w:t>
      </w:r>
      <w:r w:rsidRPr="00127807">
        <w:rPr>
          <w:rFonts w:cstheme="minorHAnsi"/>
          <w:sz w:val="24"/>
          <w:szCs w:val="24"/>
        </w:rPr>
        <w:t xml:space="preserve"> a Division under the Directorate</w:t>
      </w:r>
      <w:r w:rsidR="00111523" w:rsidRPr="00127807">
        <w:rPr>
          <w:rFonts w:cstheme="minorHAnsi"/>
          <w:sz w:val="24"/>
          <w:szCs w:val="24"/>
        </w:rPr>
        <w:t xml:space="preserve"> of</w:t>
      </w:r>
      <w:r w:rsidRPr="00127807">
        <w:rPr>
          <w:rFonts w:cstheme="minorHAnsi"/>
          <w:sz w:val="24"/>
          <w:szCs w:val="24"/>
        </w:rPr>
        <w:t xml:space="preserve"> Administration.</w:t>
      </w:r>
    </w:p>
    <w:p w:rsidR="003B708D" w:rsidRPr="00127807" w:rsidRDefault="00546D82" w:rsidP="00127807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>INEC is one of the Government Agencies that have Offices nationwide with responsib</w:t>
      </w:r>
      <w:r w:rsidR="003B708D" w:rsidRPr="00127807">
        <w:rPr>
          <w:rFonts w:cstheme="minorHAnsi"/>
          <w:sz w:val="24"/>
          <w:szCs w:val="24"/>
        </w:rPr>
        <w:t xml:space="preserve">ilities covering the entire </w:t>
      </w:r>
      <w:r w:rsidR="00C14F2D">
        <w:rPr>
          <w:rFonts w:cstheme="minorHAnsi"/>
          <w:sz w:val="24"/>
          <w:szCs w:val="24"/>
        </w:rPr>
        <w:t>c</w:t>
      </w:r>
      <w:r w:rsidR="00C14F2D" w:rsidRPr="00127807">
        <w:rPr>
          <w:rFonts w:cstheme="minorHAnsi"/>
          <w:sz w:val="24"/>
          <w:szCs w:val="24"/>
        </w:rPr>
        <w:t>itizenry</w:t>
      </w:r>
      <w:r w:rsidR="003B708D" w:rsidRPr="00127807">
        <w:rPr>
          <w:rFonts w:cstheme="minorHAnsi"/>
          <w:sz w:val="24"/>
          <w:szCs w:val="24"/>
        </w:rPr>
        <w:t>. The C</w:t>
      </w:r>
      <w:r w:rsidR="00111523" w:rsidRPr="00127807">
        <w:rPr>
          <w:rFonts w:cstheme="minorHAnsi"/>
          <w:sz w:val="24"/>
          <w:szCs w:val="24"/>
        </w:rPr>
        <w:t>ommission provides services to Stakeholder timely, fairl</w:t>
      </w:r>
      <w:r w:rsidR="003B708D" w:rsidRPr="00127807">
        <w:rPr>
          <w:rFonts w:cstheme="minorHAnsi"/>
          <w:sz w:val="24"/>
          <w:szCs w:val="24"/>
        </w:rPr>
        <w:t xml:space="preserve">y, honestly, effectively and </w:t>
      </w:r>
      <w:r w:rsidR="00111523" w:rsidRPr="00127807">
        <w:rPr>
          <w:rFonts w:cstheme="minorHAnsi"/>
          <w:sz w:val="24"/>
          <w:szCs w:val="24"/>
        </w:rPr>
        <w:t>transparently.</w:t>
      </w:r>
    </w:p>
    <w:p w:rsidR="001129D0" w:rsidRPr="00127807" w:rsidRDefault="003B708D" w:rsidP="00127807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>5.0</w:t>
      </w:r>
      <w:r w:rsidR="001C555A" w:rsidRPr="00127807">
        <w:rPr>
          <w:rFonts w:cstheme="minorHAnsi"/>
          <w:b/>
          <w:sz w:val="24"/>
          <w:szCs w:val="24"/>
        </w:rPr>
        <w:t xml:space="preserve"> </w:t>
      </w:r>
      <w:r w:rsidR="00111523" w:rsidRPr="00127807">
        <w:rPr>
          <w:rFonts w:cstheme="minorHAnsi"/>
          <w:b/>
          <w:sz w:val="24"/>
          <w:szCs w:val="24"/>
        </w:rPr>
        <w:t xml:space="preserve">  </w:t>
      </w:r>
      <w:r w:rsidR="00111523" w:rsidRPr="00127807">
        <w:rPr>
          <w:rFonts w:cstheme="minorHAnsi"/>
          <w:b/>
          <w:sz w:val="24"/>
          <w:szCs w:val="24"/>
        </w:rPr>
        <w:tab/>
      </w:r>
      <w:r w:rsidR="001129D0" w:rsidRPr="00127807">
        <w:rPr>
          <w:rFonts w:cstheme="minorHAnsi"/>
          <w:b/>
          <w:sz w:val="24"/>
          <w:szCs w:val="24"/>
          <w:u w:val="single"/>
        </w:rPr>
        <w:t>STRUCTURE</w:t>
      </w:r>
      <w:r w:rsidRPr="00127807">
        <w:rPr>
          <w:rFonts w:cstheme="minorHAnsi"/>
          <w:b/>
          <w:sz w:val="24"/>
          <w:szCs w:val="24"/>
          <w:u w:val="single"/>
        </w:rPr>
        <w:t>/STAFF</w:t>
      </w:r>
      <w:r w:rsidRPr="00127807">
        <w:rPr>
          <w:rFonts w:cstheme="minorHAnsi"/>
          <w:sz w:val="24"/>
          <w:szCs w:val="24"/>
        </w:rPr>
        <w:t xml:space="preserve"> </w:t>
      </w:r>
    </w:p>
    <w:p w:rsidR="007F40EA" w:rsidRPr="00127807" w:rsidRDefault="001129D0" w:rsidP="00127807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The SERVICOM Division </w:t>
      </w:r>
      <w:r w:rsidR="00CD6B29" w:rsidRPr="00127807">
        <w:rPr>
          <w:rFonts w:cstheme="minorHAnsi"/>
          <w:sz w:val="24"/>
          <w:szCs w:val="24"/>
        </w:rPr>
        <w:t>is at</w:t>
      </w:r>
      <w:r w:rsidR="00534A33" w:rsidRPr="00127807">
        <w:rPr>
          <w:rFonts w:cstheme="minorHAnsi"/>
          <w:sz w:val="24"/>
          <w:szCs w:val="24"/>
        </w:rPr>
        <w:t xml:space="preserve"> present made up of two units namely;</w:t>
      </w:r>
    </w:p>
    <w:p w:rsidR="00546D82" w:rsidRPr="00127807" w:rsidRDefault="007F40EA" w:rsidP="0012780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Customer R</w:t>
      </w:r>
      <w:r w:rsidR="001C5086" w:rsidRPr="00127807">
        <w:rPr>
          <w:rFonts w:cstheme="minorHAnsi"/>
          <w:sz w:val="24"/>
          <w:szCs w:val="24"/>
        </w:rPr>
        <w:t>e</w:t>
      </w:r>
      <w:r w:rsidRPr="00127807">
        <w:rPr>
          <w:rFonts w:cstheme="minorHAnsi"/>
          <w:sz w:val="24"/>
          <w:szCs w:val="24"/>
        </w:rPr>
        <w:t>lation</w:t>
      </w:r>
      <w:r w:rsidR="00111523" w:rsidRPr="00127807">
        <w:rPr>
          <w:rFonts w:cstheme="minorHAnsi"/>
          <w:sz w:val="24"/>
          <w:szCs w:val="24"/>
        </w:rPr>
        <w:t>s/Service Improvement Unit/Freedom of Information Desk</w:t>
      </w:r>
      <w:r w:rsidR="001C5086" w:rsidRPr="00127807">
        <w:rPr>
          <w:rFonts w:cstheme="minorHAnsi"/>
          <w:sz w:val="24"/>
          <w:szCs w:val="24"/>
        </w:rPr>
        <w:t xml:space="preserve"> and</w:t>
      </w:r>
    </w:p>
    <w:p w:rsidR="001C5086" w:rsidRPr="00127807" w:rsidRDefault="001C5086" w:rsidP="0012780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Charter Unit</w:t>
      </w:r>
    </w:p>
    <w:p w:rsidR="008C2232" w:rsidRPr="00127807" w:rsidRDefault="008C2232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>The Division is currently headed by;</w:t>
      </w:r>
    </w:p>
    <w:p w:rsidR="008C2232" w:rsidRPr="00127807" w:rsidRDefault="00A376CD" w:rsidP="00127807">
      <w:pPr>
        <w:tabs>
          <w:tab w:val="left" w:pos="990"/>
        </w:tabs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 xml:space="preserve">i. </w:t>
      </w:r>
      <w:r w:rsidRPr="00127807">
        <w:rPr>
          <w:rFonts w:cstheme="minorHAnsi"/>
          <w:sz w:val="24"/>
          <w:szCs w:val="24"/>
        </w:rPr>
        <w:tab/>
      </w:r>
      <w:r w:rsidR="008C2232" w:rsidRPr="00127807">
        <w:rPr>
          <w:rFonts w:cstheme="minorHAnsi"/>
          <w:sz w:val="24"/>
          <w:szCs w:val="24"/>
        </w:rPr>
        <w:t xml:space="preserve">A </w:t>
      </w:r>
      <w:r w:rsidR="00111523" w:rsidRPr="00127807">
        <w:rPr>
          <w:rFonts w:cstheme="minorHAnsi"/>
          <w:sz w:val="24"/>
          <w:szCs w:val="24"/>
        </w:rPr>
        <w:t>Nodal Officer (Deputy Director),</w:t>
      </w:r>
      <w:r w:rsidR="008C2232" w:rsidRPr="00127807">
        <w:rPr>
          <w:rFonts w:cstheme="minorHAnsi"/>
          <w:sz w:val="24"/>
          <w:szCs w:val="24"/>
        </w:rPr>
        <w:t xml:space="preserve"> with</w:t>
      </w:r>
    </w:p>
    <w:p w:rsidR="00A376CD" w:rsidRPr="00127807" w:rsidRDefault="00A376CD" w:rsidP="00127807">
      <w:pPr>
        <w:pStyle w:val="ListParagraph"/>
        <w:spacing w:after="0" w:line="360" w:lineRule="auto"/>
        <w:ind w:left="90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 ii</w:t>
      </w:r>
      <w:r w:rsidRPr="00127807">
        <w:rPr>
          <w:rFonts w:cstheme="minorHAnsi"/>
          <w:sz w:val="24"/>
          <w:szCs w:val="24"/>
        </w:rPr>
        <w:tab/>
      </w:r>
      <w:r w:rsidR="00367F9F" w:rsidRPr="00127807">
        <w:rPr>
          <w:rFonts w:cstheme="minorHAnsi"/>
          <w:sz w:val="24"/>
          <w:szCs w:val="24"/>
        </w:rPr>
        <w:t>One</w:t>
      </w:r>
      <w:r w:rsidR="00111523" w:rsidRPr="00127807">
        <w:rPr>
          <w:rFonts w:cstheme="minorHAnsi"/>
          <w:sz w:val="24"/>
          <w:szCs w:val="24"/>
        </w:rPr>
        <w:t xml:space="preserve"> other</w:t>
      </w:r>
      <w:r w:rsidR="00367F9F" w:rsidRPr="00127807">
        <w:rPr>
          <w:rFonts w:cstheme="minorHAnsi"/>
          <w:sz w:val="24"/>
          <w:szCs w:val="24"/>
        </w:rPr>
        <w:t xml:space="preserve"> Deputy-Director, an Assistant Director; and</w:t>
      </w:r>
    </w:p>
    <w:p w:rsidR="00367F9F" w:rsidRPr="00127807" w:rsidRDefault="00A376CD" w:rsidP="00127807">
      <w:pPr>
        <w:pStyle w:val="ListParagraph"/>
        <w:spacing w:after="0" w:line="360" w:lineRule="auto"/>
        <w:ind w:left="90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>iii.</w:t>
      </w:r>
      <w:r w:rsidRPr="00127807">
        <w:rPr>
          <w:rFonts w:cstheme="minorHAnsi"/>
          <w:sz w:val="24"/>
          <w:szCs w:val="24"/>
        </w:rPr>
        <w:tab/>
      </w:r>
      <w:r w:rsidR="00367F9F" w:rsidRPr="00127807">
        <w:rPr>
          <w:rFonts w:cstheme="minorHAnsi"/>
          <w:sz w:val="24"/>
          <w:szCs w:val="24"/>
        </w:rPr>
        <w:t>Six (6) supporting staff</w:t>
      </w:r>
    </w:p>
    <w:p w:rsidR="007B2782" w:rsidRPr="00127807" w:rsidRDefault="007B2782" w:rsidP="00127807">
      <w:pPr>
        <w:pStyle w:val="ListParagraph"/>
        <w:spacing w:after="0" w:line="360" w:lineRule="auto"/>
        <w:ind w:left="900"/>
        <w:jc w:val="both"/>
        <w:rPr>
          <w:rFonts w:cstheme="minorHAnsi"/>
          <w:sz w:val="24"/>
          <w:szCs w:val="24"/>
        </w:rPr>
      </w:pPr>
    </w:p>
    <w:p w:rsidR="005829FF" w:rsidRPr="00127807" w:rsidRDefault="00111523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5829FF" w:rsidRPr="00127807">
        <w:rPr>
          <w:rFonts w:cstheme="minorHAnsi"/>
          <w:sz w:val="24"/>
          <w:szCs w:val="24"/>
        </w:rPr>
        <w:t>At the Commission Headquarters</w:t>
      </w:r>
      <w:r w:rsidRPr="00127807">
        <w:rPr>
          <w:rFonts w:cstheme="minorHAnsi"/>
          <w:sz w:val="24"/>
          <w:szCs w:val="24"/>
        </w:rPr>
        <w:t>,</w:t>
      </w:r>
      <w:r w:rsidR="005829FF" w:rsidRPr="00127807">
        <w:rPr>
          <w:rFonts w:cstheme="minorHAnsi"/>
          <w:sz w:val="24"/>
          <w:szCs w:val="24"/>
        </w:rPr>
        <w:t xml:space="preserve"> each Department/Directorate has a SERVICOM</w:t>
      </w:r>
      <w:r w:rsidR="00DC55A2" w:rsidRPr="00127807">
        <w:rPr>
          <w:rFonts w:cstheme="minorHAnsi"/>
          <w:sz w:val="24"/>
          <w:szCs w:val="24"/>
        </w:rPr>
        <w:t xml:space="preserve"> Desk </w:t>
      </w:r>
      <w:r w:rsidRPr="00127807">
        <w:rPr>
          <w:rFonts w:cstheme="minorHAnsi"/>
          <w:sz w:val="24"/>
          <w:szCs w:val="24"/>
        </w:rPr>
        <w:tab/>
      </w:r>
      <w:r w:rsidR="00DC55A2" w:rsidRPr="00127807">
        <w:rPr>
          <w:rFonts w:cstheme="minorHAnsi"/>
          <w:sz w:val="24"/>
          <w:szCs w:val="24"/>
        </w:rPr>
        <w:t xml:space="preserve">officer that report to the SERVICOM Division. The Division submits Reports of </w:t>
      </w:r>
      <w:r w:rsidRPr="00127807">
        <w:rPr>
          <w:rFonts w:cstheme="minorHAnsi"/>
          <w:sz w:val="24"/>
          <w:szCs w:val="24"/>
        </w:rPr>
        <w:tab/>
      </w:r>
      <w:r w:rsidR="00DC55A2" w:rsidRPr="00127807">
        <w:rPr>
          <w:rFonts w:cstheme="minorHAnsi"/>
          <w:sz w:val="24"/>
          <w:szCs w:val="24"/>
        </w:rPr>
        <w:t>activities</w:t>
      </w:r>
      <w:r w:rsidR="00F4716C" w:rsidRPr="00127807">
        <w:rPr>
          <w:rFonts w:cstheme="minorHAnsi"/>
          <w:sz w:val="24"/>
          <w:szCs w:val="24"/>
        </w:rPr>
        <w:t xml:space="preserve"> to the Commission then to </w:t>
      </w:r>
      <w:r w:rsidR="008C277D" w:rsidRPr="00127807">
        <w:rPr>
          <w:rFonts w:cstheme="minorHAnsi"/>
          <w:sz w:val="24"/>
          <w:szCs w:val="24"/>
        </w:rPr>
        <w:t>SERVICOM Presidency for evaluation</w:t>
      </w:r>
      <w:r w:rsidR="00DC28FA" w:rsidRPr="00127807">
        <w:rPr>
          <w:rFonts w:cstheme="minorHAnsi"/>
          <w:sz w:val="24"/>
          <w:szCs w:val="24"/>
        </w:rPr>
        <w:t xml:space="preserve">. </w:t>
      </w:r>
    </w:p>
    <w:p w:rsidR="00DC28FA" w:rsidRPr="00127807" w:rsidRDefault="00111523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lastRenderedPageBreak/>
        <w:tab/>
      </w:r>
      <w:r w:rsidR="00DC28FA" w:rsidRPr="00127807">
        <w:rPr>
          <w:rFonts w:cstheme="minorHAnsi"/>
          <w:sz w:val="24"/>
          <w:szCs w:val="24"/>
        </w:rPr>
        <w:t xml:space="preserve">The Commission in </w:t>
      </w:r>
      <w:r w:rsidR="00C858C6" w:rsidRPr="00127807">
        <w:rPr>
          <w:rFonts w:cstheme="minorHAnsi"/>
          <w:sz w:val="24"/>
          <w:szCs w:val="24"/>
        </w:rPr>
        <w:t>its</w:t>
      </w:r>
      <w:r w:rsidR="00DC28FA" w:rsidRPr="00127807">
        <w:rPr>
          <w:rFonts w:cstheme="minorHAnsi"/>
          <w:sz w:val="24"/>
          <w:szCs w:val="24"/>
        </w:rPr>
        <w:t xml:space="preserve"> determination to improve service delivery in the </w:t>
      </w:r>
      <w:r w:rsidRPr="00127807">
        <w:rPr>
          <w:rFonts w:cstheme="minorHAnsi"/>
          <w:sz w:val="24"/>
          <w:szCs w:val="24"/>
        </w:rPr>
        <w:t xml:space="preserve">State Offices </w:t>
      </w:r>
      <w:r w:rsidRPr="00127807">
        <w:rPr>
          <w:rFonts w:cstheme="minorHAnsi"/>
          <w:sz w:val="24"/>
          <w:szCs w:val="24"/>
        </w:rPr>
        <w:tab/>
      </w:r>
      <w:r w:rsidR="00DC28FA" w:rsidRPr="00127807">
        <w:rPr>
          <w:rFonts w:cstheme="minorHAnsi"/>
          <w:sz w:val="24"/>
          <w:szCs w:val="24"/>
        </w:rPr>
        <w:t xml:space="preserve">appointed </w:t>
      </w:r>
      <w:r w:rsidRPr="00127807">
        <w:rPr>
          <w:rFonts w:cstheme="minorHAnsi"/>
          <w:sz w:val="24"/>
          <w:szCs w:val="24"/>
        </w:rPr>
        <w:t xml:space="preserve">Focal </w:t>
      </w:r>
      <w:r w:rsidR="00DC28FA" w:rsidRPr="00127807">
        <w:rPr>
          <w:rFonts w:cstheme="minorHAnsi"/>
          <w:sz w:val="24"/>
          <w:szCs w:val="24"/>
        </w:rPr>
        <w:t xml:space="preserve">Desk </w:t>
      </w:r>
      <w:r w:rsidRPr="00127807">
        <w:rPr>
          <w:rFonts w:cstheme="minorHAnsi"/>
          <w:sz w:val="24"/>
          <w:szCs w:val="24"/>
        </w:rPr>
        <w:t xml:space="preserve">Officers </w:t>
      </w:r>
      <w:r w:rsidR="00DC28FA" w:rsidRPr="00127807">
        <w:rPr>
          <w:rFonts w:cstheme="minorHAnsi"/>
          <w:sz w:val="24"/>
          <w:szCs w:val="24"/>
        </w:rPr>
        <w:t>to co-ordinate SERVICOM</w:t>
      </w:r>
      <w:r w:rsidR="001B4E47" w:rsidRPr="00127807">
        <w:rPr>
          <w:rFonts w:cstheme="minorHAnsi"/>
          <w:sz w:val="24"/>
          <w:szCs w:val="24"/>
        </w:rPr>
        <w:t xml:space="preserve"> activities in the </w:t>
      </w:r>
      <w:r w:rsidRPr="00127807">
        <w:rPr>
          <w:rFonts w:cstheme="minorHAnsi"/>
          <w:sz w:val="24"/>
          <w:szCs w:val="24"/>
        </w:rPr>
        <w:t>State and feed</w:t>
      </w:r>
      <w:r w:rsidR="001B4E47" w:rsidRPr="00127807">
        <w:rPr>
          <w:rFonts w:cstheme="minorHAnsi"/>
          <w:sz w:val="24"/>
          <w:szCs w:val="24"/>
        </w:rPr>
        <w:t xml:space="preserve"> </w:t>
      </w:r>
      <w:r w:rsidRPr="00127807">
        <w:rPr>
          <w:rFonts w:cstheme="minorHAnsi"/>
          <w:sz w:val="24"/>
          <w:szCs w:val="24"/>
        </w:rPr>
        <w:tab/>
      </w:r>
      <w:r w:rsidR="001B4E47" w:rsidRPr="00127807">
        <w:rPr>
          <w:rFonts w:cstheme="minorHAnsi"/>
          <w:sz w:val="24"/>
          <w:szCs w:val="24"/>
        </w:rPr>
        <w:t>the Headquarters for actions.</w:t>
      </w:r>
    </w:p>
    <w:p w:rsidR="00EE6744" w:rsidRPr="00127807" w:rsidRDefault="00EE6744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 xml:space="preserve">6.0 </w:t>
      </w:r>
      <w:r w:rsidR="00111523"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  <w:u w:val="single"/>
        </w:rPr>
        <w:t>FREEDOM OF INFORMATION ACT, 2011 AT A GLANCE</w:t>
      </w:r>
    </w:p>
    <w:p w:rsidR="009C7A34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9C7A34" w:rsidRPr="00127807">
        <w:rPr>
          <w:rFonts w:cstheme="minorHAnsi"/>
          <w:sz w:val="24"/>
          <w:szCs w:val="24"/>
        </w:rPr>
        <w:t>Freedom of Information (FOI) Act was signed into law on 28</w:t>
      </w:r>
      <w:r w:rsidR="009C7A34" w:rsidRPr="00127807">
        <w:rPr>
          <w:rFonts w:cstheme="minorHAnsi"/>
          <w:sz w:val="24"/>
          <w:szCs w:val="24"/>
          <w:vertAlign w:val="superscript"/>
        </w:rPr>
        <w:t>th</w:t>
      </w:r>
      <w:r w:rsidR="009C7A34" w:rsidRPr="00127807">
        <w:rPr>
          <w:rFonts w:cstheme="minorHAnsi"/>
          <w:sz w:val="24"/>
          <w:szCs w:val="24"/>
        </w:rPr>
        <w:t xml:space="preserve"> May, 2011. The Act was </w:t>
      </w:r>
      <w:r w:rsidRPr="00127807">
        <w:rPr>
          <w:rFonts w:cstheme="minorHAnsi"/>
          <w:sz w:val="24"/>
          <w:szCs w:val="24"/>
        </w:rPr>
        <w:tab/>
      </w:r>
      <w:r w:rsidR="009C7A34" w:rsidRPr="00127807">
        <w:rPr>
          <w:rFonts w:cstheme="minorHAnsi"/>
          <w:sz w:val="24"/>
          <w:szCs w:val="24"/>
        </w:rPr>
        <w:t>to promote transparency</w:t>
      </w:r>
      <w:r w:rsidR="00111523" w:rsidRPr="00127807">
        <w:rPr>
          <w:rFonts w:cstheme="minorHAnsi"/>
          <w:sz w:val="24"/>
          <w:szCs w:val="24"/>
        </w:rPr>
        <w:t>,</w:t>
      </w:r>
      <w:r w:rsidR="009C7A34" w:rsidRPr="00127807">
        <w:rPr>
          <w:rFonts w:cstheme="minorHAnsi"/>
          <w:sz w:val="24"/>
          <w:szCs w:val="24"/>
        </w:rPr>
        <w:t xml:space="preserve"> </w:t>
      </w:r>
      <w:r w:rsidR="00991FED" w:rsidRPr="00127807">
        <w:rPr>
          <w:rFonts w:cstheme="minorHAnsi"/>
          <w:sz w:val="24"/>
          <w:szCs w:val="24"/>
        </w:rPr>
        <w:t xml:space="preserve">openness and accountability in </w:t>
      </w:r>
      <w:r w:rsidR="00111523" w:rsidRPr="00127807">
        <w:rPr>
          <w:rFonts w:cstheme="minorHAnsi"/>
          <w:sz w:val="24"/>
          <w:szCs w:val="24"/>
        </w:rPr>
        <w:t>Public Offices</w:t>
      </w:r>
      <w:r w:rsidR="00991FED" w:rsidRPr="00127807">
        <w:rPr>
          <w:rFonts w:cstheme="minorHAnsi"/>
          <w:sz w:val="24"/>
          <w:szCs w:val="24"/>
        </w:rPr>
        <w:t xml:space="preserve">. The underlying </w:t>
      </w:r>
      <w:r w:rsidRPr="00127807">
        <w:rPr>
          <w:rFonts w:cstheme="minorHAnsi"/>
          <w:sz w:val="24"/>
          <w:szCs w:val="24"/>
        </w:rPr>
        <w:tab/>
      </w:r>
      <w:r w:rsidR="001E01F8" w:rsidRPr="00127807">
        <w:rPr>
          <w:rFonts w:cstheme="minorHAnsi"/>
          <w:sz w:val="24"/>
          <w:szCs w:val="24"/>
        </w:rPr>
        <w:t>philosophy</w:t>
      </w:r>
      <w:r w:rsidR="00991FED" w:rsidRPr="00127807">
        <w:rPr>
          <w:rFonts w:cstheme="minorHAnsi"/>
          <w:sz w:val="24"/>
          <w:szCs w:val="24"/>
        </w:rPr>
        <w:t xml:space="preserve"> of the Act is that </w:t>
      </w:r>
      <w:r w:rsidR="002E48CA" w:rsidRPr="00127807">
        <w:rPr>
          <w:rFonts w:cstheme="minorHAnsi"/>
          <w:sz w:val="24"/>
          <w:szCs w:val="24"/>
        </w:rPr>
        <w:t xml:space="preserve">Public </w:t>
      </w:r>
      <w:r w:rsidR="00991FED" w:rsidRPr="00127807">
        <w:rPr>
          <w:rFonts w:cstheme="minorHAnsi"/>
          <w:sz w:val="24"/>
          <w:szCs w:val="24"/>
        </w:rPr>
        <w:t xml:space="preserve">Officers are </w:t>
      </w:r>
      <w:r w:rsidR="002E48CA" w:rsidRPr="00127807">
        <w:rPr>
          <w:rFonts w:cstheme="minorHAnsi"/>
          <w:sz w:val="24"/>
          <w:szCs w:val="24"/>
        </w:rPr>
        <w:t>custodians</w:t>
      </w:r>
      <w:r w:rsidR="00991FED" w:rsidRPr="00127807">
        <w:rPr>
          <w:rFonts w:cstheme="minorHAnsi"/>
          <w:sz w:val="24"/>
          <w:szCs w:val="24"/>
        </w:rPr>
        <w:t xml:space="preserve"> of a public trust hence the </w:t>
      </w:r>
      <w:r w:rsidRPr="00127807">
        <w:rPr>
          <w:rFonts w:cstheme="minorHAnsi"/>
          <w:sz w:val="24"/>
          <w:szCs w:val="24"/>
        </w:rPr>
        <w:tab/>
      </w:r>
      <w:r w:rsidR="00991FED" w:rsidRPr="00127807">
        <w:rPr>
          <w:rFonts w:cstheme="minorHAnsi"/>
          <w:sz w:val="24"/>
          <w:szCs w:val="24"/>
        </w:rPr>
        <w:t xml:space="preserve">public have the right to know what the </w:t>
      </w:r>
      <w:r w:rsidR="00111523" w:rsidRPr="00127807">
        <w:rPr>
          <w:rFonts w:cstheme="minorHAnsi"/>
          <w:sz w:val="24"/>
          <w:szCs w:val="24"/>
        </w:rPr>
        <w:t xml:space="preserve">Officers </w:t>
      </w:r>
      <w:r w:rsidR="00991FED" w:rsidRPr="00127807">
        <w:rPr>
          <w:rFonts w:cstheme="minorHAnsi"/>
          <w:sz w:val="24"/>
          <w:szCs w:val="24"/>
        </w:rPr>
        <w:t>do.</w:t>
      </w:r>
    </w:p>
    <w:p w:rsidR="00702BD8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AD1F25" w:rsidRPr="00127807">
        <w:rPr>
          <w:rFonts w:cstheme="minorHAnsi"/>
          <w:sz w:val="24"/>
          <w:szCs w:val="24"/>
        </w:rPr>
        <w:t>Section 1 (1) of the Act says:</w:t>
      </w:r>
      <w:r w:rsidR="00702BD8" w:rsidRPr="00127807">
        <w:rPr>
          <w:rFonts w:cstheme="minorHAnsi"/>
          <w:sz w:val="24"/>
          <w:szCs w:val="24"/>
        </w:rPr>
        <w:t xml:space="preserve"> </w:t>
      </w:r>
    </w:p>
    <w:p w:rsidR="00AD1F25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>“</w:t>
      </w:r>
      <w:r w:rsidR="00702BD8" w:rsidRPr="00127807">
        <w:rPr>
          <w:rFonts w:cstheme="minorHAnsi"/>
          <w:sz w:val="24"/>
          <w:szCs w:val="24"/>
        </w:rPr>
        <w:t xml:space="preserve">The right of any person to access or request information, whether or not contained in </w:t>
      </w:r>
      <w:r w:rsidRPr="00127807">
        <w:rPr>
          <w:rFonts w:cstheme="minorHAnsi"/>
          <w:sz w:val="24"/>
          <w:szCs w:val="24"/>
        </w:rPr>
        <w:tab/>
      </w:r>
      <w:r w:rsidR="00702BD8" w:rsidRPr="00127807">
        <w:rPr>
          <w:rFonts w:cstheme="minorHAnsi"/>
          <w:sz w:val="24"/>
          <w:szCs w:val="24"/>
        </w:rPr>
        <w:t xml:space="preserve">any written from which is in the custody or possession of any </w:t>
      </w:r>
      <w:r w:rsidR="00C14F2D" w:rsidRPr="00127807">
        <w:rPr>
          <w:rFonts w:cstheme="minorHAnsi"/>
          <w:sz w:val="24"/>
          <w:szCs w:val="24"/>
        </w:rPr>
        <w:t xml:space="preserve">Public </w:t>
      </w:r>
      <w:r w:rsidRPr="00127807">
        <w:rPr>
          <w:rFonts w:cstheme="minorHAnsi"/>
          <w:sz w:val="24"/>
          <w:szCs w:val="24"/>
        </w:rPr>
        <w:t>Official</w:t>
      </w:r>
      <w:r w:rsidR="00C14F2D">
        <w:rPr>
          <w:rFonts w:cstheme="minorHAnsi"/>
          <w:sz w:val="24"/>
          <w:szCs w:val="24"/>
        </w:rPr>
        <w:t>,</w:t>
      </w:r>
      <w:r w:rsidRPr="00127807">
        <w:rPr>
          <w:rFonts w:cstheme="minorHAnsi"/>
          <w:sz w:val="24"/>
          <w:szCs w:val="24"/>
        </w:rPr>
        <w:t xml:space="preserve"> Agency </w:t>
      </w:r>
      <w:r w:rsidR="00702BD8" w:rsidRPr="00127807">
        <w:rPr>
          <w:rFonts w:cstheme="minorHAnsi"/>
          <w:sz w:val="24"/>
          <w:szCs w:val="24"/>
        </w:rPr>
        <w:t xml:space="preserve">or </w:t>
      </w:r>
      <w:r w:rsidRPr="00127807">
        <w:rPr>
          <w:rFonts w:cstheme="minorHAnsi"/>
          <w:sz w:val="24"/>
          <w:szCs w:val="24"/>
        </w:rPr>
        <w:tab/>
        <w:t>Institution</w:t>
      </w:r>
      <w:r w:rsidR="00702BD8" w:rsidRPr="00127807">
        <w:rPr>
          <w:rFonts w:cstheme="minorHAnsi"/>
          <w:sz w:val="24"/>
          <w:szCs w:val="24"/>
        </w:rPr>
        <w:t>, however described.</w:t>
      </w:r>
      <w:r w:rsidRPr="00127807">
        <w:rPr>
          <w:rFonts w:cstheme="minorHAnsi"/>
          <w:sz w:val="24"/>
          <w:szCs w:val="24"/>
        </w:rPr>
        <w:t>”</w:t>
      </w:r>
    </w:p>
    <w:p w:rsidR="002D489B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2D489B" w:rsidRPr="00127807">
        <w:rPr>
          <w:rFonts w:cstheme="minorHAnsi"/>
          <w:sz w:val="24"/>
          <w:szCs w:val="24"/>
        </w:rPr>
        <w:t xml:space="preserve">The right granted by the </w:t>
      </w:r>
      <w:r w:rsidRPr="00127807">
        <w:rPr>
          <w:rFonts w:cstheme="minorHAnsi"/>
          <w:sz w:val="24"/>
          <w:szCs w:val="24"/>
        </w:rPr>
        <w:t>FOIA can be exercised by anyone irrespective of age, race or</w:t>
      </w:r>
      <w:r w:rsidR="002D489B" w:rsidRPr="00127807">
        <w:rPr>
          <w:rFonts w:cstheme="minorHAnsi"/>
          <w:sz w:val="24"/>
          <w:szCs w:val="24"/>
        </w:rPr>
        <w:t xml:space="preserve"> </w:t>
      </w:r>
      <w:r w:rsidRPr="00127807">
        <w:rPr>
          <w:rFonts w:cstheme="minorHAnsi"/>
          <w:sz w:val="24"/>
          <w:szCs w:val="24"/>
        </w:rPr>
        <w:tab/>
      </w:r>
      <w:r w:rsidR="002D489B" w:rsidRPr="00127807">
        <w:rPr>
          <w:rFonts w:cstheme="minorHAnsi"/>
          <w:sz w:val="24"/>
          <w:szCs w:val="24"/>
        </w:rPr>
        <w:t>gender.</w:t>
      </w:r>
      <w:r w:rsidR="007F6191" w:rsidRPr="00127807">
        <w:rPr>
          <w:rFonts w:cstheme="minorHAnsi"/>
          <w:sz w:val="24"/>
          <w:szCs w:val="24"/>
        </w:rPr>
        <w:t xml:space="preserve"> Citizens have the right to public records and documents held in the custody of </w:t>
      </w:r>
      <w:r w:rsidRPr="00127807">
        <w:rPr>
          <w:rFonts w:cstheme="minorHAnsi"/>
          <w:sz w:val="24"/>
          <w:szCs w:val="24"/>
        </w:rPr>
        <w:tab/>
      </w:r>
      <w:r w:rsidR="006608AB" w:rsidRPr="00127807">
        <w:rPr>
          <w:rFonts w:cstheme="minorHAnsi"/>
          <w:sz w:val="24"/>
          <w:szCs w:val="24"/>
        </w:rPr>
        <w:t xml:space="preserve">Public </w:t>
      </w:r>
      <w:r w:rsidR="007F6191" w:rsidRPr="00127807">
        <w:rPr>
          <w:rFonts w:cstheme="minorHAnsi"/>
          <w:sz w:val="24"/>
          <w:szCs w:val="24"/>
        </w:rPr>
        <w:t xml:space="preserve">and </w:t>
      </w:r>
      <w:r w:rsidR="006608AB" w:rsidRPr="00127807">
        <w:rPr>
          <w:rFonts w:cstheme="minorHAnsi"/>
          <w:sz w:val="24"/>
          <w:szCs w:val="24"/>
        </w:rPr>
        <w:t xml:space="preserve">Private Institutions </w:t>
      </w:r>
      <w:r w:rsidR="007F6191" w:rsidRPr="00127807">
        <w:rPr>
          <w:rFonts w:cstheme="minorHAnsi"/>
          <w:sz w:val="24"/>
          <w:szCs w:val="24"/>
        </w:rPr>
        <w:t>and</w:t>
      </w:r>
      <w:r w:rsidR="004631B8" w:rsidRPr="00127807">
        <w:rPr>
          <w:rFonts w:cstheme="minorHAnsi"/>
          <w:sz w:val="24"/>
          <w:szCs w:val="24"/>
        </w:rPr>
        <w:t xml:space="preserve"> Service</w:t>
      </w:r>
      <w:r w:rsidRPr="00127807">
        <w:rPr>
          <w:rFonts w:cstheme="minorHAnsi"/>
          <w:sz w:val="24"/>
          <w:szCs w:val="24"/>
        </w:rPr>
        <w:t>s</w:t>
      </w:r>
      <w:r w:rsidR="004631B8" w:rsidRPr="00127807">
        <w:rPr>
          <w:rFonts w:cstheme="minorHAnsi"/>
          <w:sz w:val="24"/>
          <w:szCs w:val="24"/>
        </w:rPr>
        <w:t>.</w:t>
      </w:r>
    </w:p>
    <w:p w:rsidR="004631B8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4631B8" w:rsidRPr="00127807">
        <w:rPr>
          <w:rFonts w:cstheme="minorHAnsi"/>
          <w:sz w:val="24"/>
          <w:szCs w:val="24"/>
        </w:rPr>
        <w:t>Section</w:t>
      </w:r>
      <w:r w:rsidRPr="00127807">
        <w:rPr>
          <w:rFonts w:cstheme="minorHAnsi"/>
          <w:sz w:val="24"/>
          <w:szCs w:val="24"/>
        </w:rPr>
        <w:t>s</w:t>
      </w:r>
      <w:r w:rsidR="004631B8" w:rsidRPr="00127807">
        <w:rPr>
          <w:rFonts w:cstheme="minorHAnsi"/>
          <w:sz w:val="24"/>
          <w:szCs w:val="24"/>
        </w:rPr>
        <w:t xml:space="preserve"> 4 and 5 provide that response to access request should be given within seven </w:t>
      </w:r>
      <w:r w:rsidR="00127807">
        <w:rPr>
          <w:rFonts w:cstheme="minorHAnsi"/>
          <w:sz w:val="24"/>
          <w:szCs w:val="24"/>
        </w:rPr>
        <w:tab/>
      </w:r>
      <w:r w:rsidR="004631B8" w:rsidRPr="00127807">
        <w:rPr>
          <w:rFonts w:cstheme="minorHAnsi"/>
          <w:sz w:val="24"/>
          <w:szCs w:val="24"/>
        </w:rPr>
        <w:t>(7) days.</w:t>
      </w:r>
      <w:r w:rsidR="00892C43" w:rsidRPr="00127807">
        <w:rPr>
          <w:rFonts w:cstheme="minorHAnsi"/>
          <w:sz w:val="24"/>
          <w:szCs w:val="24"/>
        </w:rPr>
        <w:t xml:space="preserve"> A Public Institution must grant access to a</w:t>
      </w:r>
      <w:r w:rsidRPr="00127807">
        <w:rPr>
          <w:rFonts w:cstheme="minorHAnsi"/>
          <w:sz w:val="24"/>
          <w:szCs w:val="24"/>
        </w:rPr>
        <w:t xml:space="preserve"> request for records or information </w:t>
      </w:r>
      <w:r w:rsid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within </w:t>
      </w:r>
      <w:r w:rsidRPr="00127807">
        <w:rPr>
          <w:rFonts w:cstheme="minorHAnsi"/>
          <w:sz w:val="24"/>
          <w:szCs w:val="24"/>
        </w:rPr>
        <w:tab/>
        <w:t>a</w:t>
      </w:r>
      <w:r w:rsidR="00892C43" w:rsidRPr="00127807">
        <w:rPr>
          <w:rFonts w:cstheme="minorHAnsi"/>
          <w:sz w:val="24"/>
          <w:szCs w:val="24"/>
        </w:rPr>
        <w:t xml:space="preserve"> time limit of seven (7) days</w:t>
      </w:r>
      <w:r w:rsidR="00F560C9" w:rsidRPr="00127807">
        <w:rPr>
          <w:rFonts w:cstheme="minorHAnsi"/>
          <w:sz w:val="24"/>
          <w:szCs w:val="24"/>
        </w:rPr>
        <w:t>.</w:t>
      </w:r>
    </w:p>
    <w:p w:rsidR="002A4C4E" w:rsidRPr="00127807" w:rsidRDefault="009A5A1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>It is worthy to note that, ther</w:t>
      </w:r>
      <w:r w:rsidR="00F560C9" w:rsidRPr="00127807">
        <w:rPr>
          <w:rFonts w:cstheme="minorHAnsi"/>
          <w:sz w:val="24"/>
          <w:szCs w:val="24"/>
        </w:rPr>
        <w:t xml:space="preserve">e are </w:t>
      </w:r>
      <w:r w:rsidRPr="00127807">
        <w:rPr>
          <w:rFonts w:cstheme="minorHAnsi"/>
          <w:sz w:val="24"/>
          <w:szCs w:val="24"/>
        </w:rPr>
        <w:t xml:space="preserve">Penalties </w:t>
      </w:r>
      <w:r w:rsidR="00011447" w:rsidRPr="00127807">
        <w:rPr>
          <w:rFonts w:cstheme="minorHAnsi"/>
          <w:sz w:val="24"/>
          <w:szCs w:val="24"/>
        </w:rPr>
        <w:t>for dest</w:t>
      </w:r>
      <w:r w:rsidR="00600072" w:rsidRPr="00127807">
        <w:rPr>
          <w:rFonts w:cstheme="minorHAnsi"/>
          <w:sz w:val="24"/>
          <w:szCs w:val="24"/>
        </w:rPr>
        <w:t>ru</w:t>
      </w:r>
      <w:r w:rsidR="00011447" w:rsidRPr="00127807">
        <w:rPr>
          <w:rFonts w:cstheme="minorHAnsi"/>
          <w:sz w:val="24"/>
          <w:szCs w:val="24"/>
        </w:rPr>
        <w:t xml:space="preserve">ction of records. Section 10 of the </w:t>
      </w:r>
      <w:r w:rsidRPr="00127807">
        <w:rPr>
          <w:rFonts w:cstheme="minorHAnsi"/>
          <w:sz w:val="24"/>
          <w:szCs w:val="24"/>
        </w:rPr>
        <w:tab/>
      </w:r>
      <w:r w:rsidR="00011447" w:rsidRPr="00127807">
        <w:rPr>
          <w:rFonts w:cstheme="minorHAnsi"/>
          <w:sz w:val="24"/>
          <w:szCs w:val="24"/>
        </w:rPr>
        <w:t>Act provides sanctions against the destruction or falsification of records and documents</w:t>
      </w:r>
      <w:r w:rsidR="00600072" w:rsidRPr="00127807">
        <w:rPr>
          <w:rFonts w:cstheme="minorHAnsi"/>
          <w:sz w:val="24"/>
          <w:szCs w:val="24"/>
        </w:rPr>
        <w:t>.</w:t>
      </w:r>
    </w:p>
    <w:p w:rsidR="00D54F14" w:rsidRPr="00127807" w:rsidRDefault="00D54F14" w:rsidP="00127807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</w:rPr>
        <w:tab/>
      </w:r>
      <w:r w:rsidR="0088474C" w:rsidRPr="00127807">
        <w:rPr>
          <w:rFonts w:cstheme="minorHAnsi"/>
          <w:b/>
          <w:sz w:val="24"/>
          <w:szCs w:val="24"/>
        </w:rPr>
        <w:t>Section 8</w:t>
      </w:r>
      <w:r w:rsidR="0088474C" w:rsidRPr="00127807">
        <w:rPr>
          <w:rFonts w:cstheme="minorHAnsi"/>
          <w:sz w:val="24"/>
          <w:szCs w:val="24"/>
        </w:rPr>
        <w:t xml:space="preserve"> of the FOIA provides that fees shall be limited to standard charges f</w:t>
      </w:r>
      <w:r w:rsidRPr="00127807">
        <w:rPr>
          <w:rFonts w:cstheme="minorHAnsi"/>
          <w:sz w:val="24"/>
          <w:szCs w:val="24"/>
        </w:rPr>
        <w:t xml:space="preserve">or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document duplication and transcription where necessary. Therefore, access to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information is free. </w:t>
      </w:r>
    </w:p>
    <w:p w:rsidR="0088474C" w:rsidRPr="00127807" w:rsidRDefault="00D54F14" w:rsidP="00127807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Also, </w:t>
      </w:r>
      <w:r w:rsidR="009A5A1C" w:rsidRPr="00127807">
        <w:rPr>
          <w:rFonts w:cstheme="minorHAnsi"/>
          <w:sz w:val="24"/>
          <w:szCs w:val="24"/>
        </w:rPr>
        <w:t xml:space="preserve">Public Institutions </w:t>
      </w:r>
      <w:r w:rsidR="0088474C" w:rsidRPr="00127807">
        <w:rPr>
          <w:rFonts w:cstheme="minorHAnsi"/>
          <w:sz w:val="24"/>
          <w:szCs w:val="24"/>
        </w:rPr>
        <w:t xml:space="preserve">must keep proper records. The FOIA places responsibilities on </w:t>
      </w:r>
      <w:r w:rsidR="009A5A1C" w:rsidRPr="00127807">
        <w:rPr>
          <w:rFonts w:cstheme="minorHAnsi"/>
          <w:sz w:val="24"/>
          <w:szCs w:val="24"/>
        </w:rPr>
        <w:tab/>
        <w:t xml:space="preserve">Public Institutions </w:t>
      </w:r>
      <w:r w:rsidR="0088474C" w:rsidRPr="00127807">
        <w:rPr>
          <w:rFonts w:cstheme="minorHAnsi"/>
          <w:sz w:val="24"/>
          <w:szCs w:val="24"/>
        </w:rPr>
        <w:t xml:space="preserve">to ensure that they keep records and information about their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activities, operation and businesses. It also requires them to maintain properly </w:t>
      </w:r>
      <w:r w:rsidR="00127807">
        <w:rPr>
          <w:rFonts w:cstheme="minorHAnsi"/>
          <w:sz w:val="24"/>
          <w:szCs w:val="24"/>
        </w:rPr>
        <w:lastRenderedPageBreak/>
        <w:tab/>
      </w:r>
      <w:r w:rsidR="0088474C" w:rsidRPr="00127807">
        <w:rPr>
          <w:rFonts w:cstheme="minorHAnsi"/>
          <w:sz w:val="24"/>
          <w:szCs w:val="24"/>
        </w:rPr>
        <w:t xml:space="preserve">organized information and records to facilitate easy access to such information, in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addition to proactively publishing information about the institution by print,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electronic and online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sources. The Act also makes it mandatory that public institutions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must train public officers on the provisions of the Act and the proper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implementation of the Act. </w:t>
      </w:r>
    </w:p>
    <w:p w:rsidR="0088474C" w:rsidRPr="00127807" w:rsidRDefault="00D54F14" w:rsidP="00127807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="004E42A5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b/>
          <w:sz w:val="24"/>
          <w:szCs w:val="24"/>
        </w:rPr>
        <w:t>Section 27</w:t>
      </w:r>
      <w:r w:rsidR="0088474C" w:rsidRPr="00127807">
        <w:rPr>
          <w:rFonts w:cstheme="minorHAnsi"/>
          <w:sz w:val="24"/>
          <w:szCs w:val="24"/>
        </w:rPr>
        <w:t xml:space="preserve"> of the FOIA provides immunity for </w:t>
      </w:r>
      <w:r w:rsidR="009A5A1C" w:rsidRPr="00127807">
        <w:rPr>
          <w:rFonts w:cstheme="minorHAnsi"/>
          <w:sz w:val="24"/>
          <w:szCs w:val="24"/>
        </w:rPr>
        <w:t xml:space="preserve">Public Officers </w:t>
      </w:r>
      <w:r w:rsidRPr="00127807">
        <w:rPr>
          <w:rFonts w:cstheme="minorHAnsi"/>
          <w:sz w:val="24"/>
          <w:szCs w:val="24"/>
        </w:rPr>
        <w:t xml:space="preserve">against any form of Civil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or Criminal Proceeding/disclosure in good faith of any information pursuant to the FOIA.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Thus, </w:t>
      </w:r>
      <w:r w:rsidR="009A5A1C" w:rsidRPr="00127807">
        <w:rPr>
          <w:rFonts w:cstheme="minorHAnsi"/>
          <w:sz w:val="24"/>
          <w:szCs w:val="24"/>
        </w:rPr>
        <w:t xml:space="preserve">Public Officials </w:t>
      </w:r>
      <w:r w:rsidR="0088474C" w:rsidRPr="00127807">
        <w:rPr>
          <w:rFonts w:cstheme="minorHAnsi"/>
          <w:sz w:val="24"/>
          <w:szCs w:val="24"/>
        </w:rPr>
        <w:t xml:space="preserve">who blow the whistle of failure of public duty, abuse of power,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mismanagement of resources or corruption are entitled to be protected against legal </w:t>
      </w:r>
      <w:r w:rsidR="009A5A1C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proceedings and from reprisals. </w:t>
      </w:r>
    </w:p>
    <w:p w:rsidR="0088474C" w:rsidRPr="00127807" w:rsidRDefault="004E42A5" w:rsidP="00127807">
      <w:pPr>
        <w:tabs>
          <w:tab w:val="left" w:pos="810"/>
        </w:tabs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  <w:r w:rsidRPr="00127807">
        <w:rPr>
          <w:rFonts w:cstheme="minorHAnsi"/>
          <w:b/>
          <w:sz w:val="24"/>
          <w:szCs w:val="24"/>
        </w:rPr>
        <w:tab/>
      </w:r>
      <w:r w:rsidR="0088474C" w:rsidRPr="00127807">
        <w:rPr>
          <w:rFonts w:cstheme="minorHAnsi"/>
          <w:b/>
          <w:sz w:val="24"/>
          <w:szCs w:val="24"/>
        </w:rPr>
        <w:t>Section 11-17 exempts</w:t>
      </w:r>
      <w:r w:rsidR="009A5A1C" w:rsidRPr="00127807">
        <w:rPr>
          <w:rFonts w:cstheme="minorHAnsi"/>
          <w:sz w:val="24"/>
          <w:szCs w:val="24"/>
        </w:rPr>
        <w:t xml:space="preserve"> certain information/</w:t>
      </w:r>
      <w:r w:rsidR="0088474C" w:rsidRPr="00127807">
        <w:rPr>
          <w:rFonts w:cstheme="minorHAnsi"/>
          <w:sz w:val="24"/>
          <w:szCs w:val="24"/>
        </w:rPr>
        <w:t xml:space="preserve">records from public access. Such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information include the disclosure of which could damage the conduct of international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affairs and defense of Nigeria; information on administrative law enforcemen</w:t>
      </w:r>
      <w:r w:rsidR="009A5A1C" w:rsidRPr="00127807">
        <w:rPr>
          <w:rFonts w:cstheme="minorHAnsi"/>
          <w:sz w:val="24"/>
          <w:szCs w:val="24"/>
        </w:rPr>
        <w:t xml:space="preserve">t </w:t>
      </w:r>
      <w:r w:rsidR="00447048" w:rsidRPr="00127807">
        <w:rPr>
          <w:rFonts w:cstheme="minorHAnsi"/>
          <w:sz w:val="24"/>
          <w:szCs w:val="24"/>
        </w:rPr>
        <w:tab/>
      </w:r>
      <w:r w:rsidR="009A5A1C" w:rsidRPr="00127807">
        <w:rPr>
          <w:rFonts w:cstheme="minorHAnsi"/>
          <w:sz w:val="24"/>
          <w:szCs w:val="24"/>
        </w:rPr>
        <w:t>proceedings and investigation, personal information, third</w:t>
      </w:r>
      <w:r w:rsidR="0088474C" w:rsidRPr="00127807">
        <w:rPr>
          <w:rFonts w:cstheme="minorHAnsi"/>
          <w:sz w:val="24"/>
          <w:szCs w:val="24"/>
        </w:rPr>
        <w:t xml:space="preserve"> party information such as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trade secrets and comme</w:t>
      </w:r>
      <w:r w:rsidR="009A5A1C" w:rsidRPr="00127807">
        <w:rPr>
          <w:rFonts w:cstheme="minorHAnsi"/>
          <w:sz w:val="24"/>
          <w:szCs w:val="24"/>
        </w:rPr>
        <w:t>rcial or financial information, information</w:t>
      </w:r>
      <w:r w:rsidR="0088474C" w:rsidRPr="00127807">
        <w:rPr>
          <w:rFonts w:cstheme="minorHAnsi"/>
          <w:sz w:val="24"/>
          <w:szCs w:val="24"/>
        </w:rPr>
        <w:t xml:space="preserve"> and records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pertaining to professional privileges, journalism confidentiality, legal practitioner and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health worker privileges and course materials are similarly exempted. </w:t>
      </w:r>
    </w:p>
    <w:p w:rsidR="00D33C6B" w:rsidRPr="00127807" w:rsidRDefault="004E42A5" w:rsidP="00C14F2D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There is a Right of access to Remedies, including Judicial Review. The Act allows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everyone the right to initiate proceedings in court to compel any </w:t>
      </w:r>
      <w:r w:rsidR="00447048" w:rsidRPr="00127807">
        <w:rPr>
          <w:rFonts w:cstheme="minorHAnsi"/>
          <w:sz w:val="24"/>
          <w:szCs w:val="24"/>
        </w:rPr>
        <w:t xml:space="preserve">Public Institution </w:t>
      </w:r>
      <w:r w:rsidR="0088474C" w:rsidRPr="00127807">
        <w:rPr>
          <w:rFonts w:cstheme="minorHAnsi"/>
          <w:sz w:val="24"/>
          <w:szCs w:val="24"/>
        </w:rPr>
        <w:t xml:space="preserve">to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comply with the provisions of the Act. It also provides a thirty-day window within which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anyone who has been denied access by any </w:t>
      </w:r>
      <w:r w:rsidR="00447048" w:rsidRPr="00127807">
        <w:rPr>
          <w:rFonts w:cstheme="minorHAnsi"/>
          <w:sz w:val="24"/>
          <w:szCs w:val="24"/>
        </w:rPr>
        <w:t xml:space="preserve">Public Institution </w:t>
      </w:r>
      <w:r w:rsidR="0088474C" w:rsidRPr="00127807">
        <w:rPr>
          <w:rFonts w:cstheme="minorHAnsi"/>
          <w:sz w:val="24"/>
          <w:szCs w:val="24"/>
        </w:rPr>
        <w:t xml:space="preserve">can bring the matter to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court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for a judicial review. The National Human Rights </w:t>
      </w:r>
      <w:r w:rsidR="00C14F2D">
        <w:rPr>
          <w:rFonts w:cstheme="minorHAnsi"/>
          <w:sz w:val="24"/>
          <w:szCs w:val="24"/>
        </w:rPr>
        <w:t xml:space="preserve">Commission </w:t>
      </w:r>
      <w:r w:rsidR="0088474C" w:rsidRPr="00127807">
        <w:rPr>
          <w:rFonts w:cstheme="minorHAnsi"/>
          <w:sz w:val="24"/>
          <w:szCs w:val="24"/>
        </w:rPr>
        <w:t xml:space="preserve">would also, </w:t>
      </w:r>
      <w:r w:rsidR="00447048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under </w:t>
      </w:r>
      <w:r w:rsidR="00C14F2D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the laws applicable to it, have a role in ensuring proper implementation of the rights in </w:t>
      </w:r>
      <w:r w:rsidR="00C14F2D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the FOIA.</w:t>
      </w:r>
    </w:p>
    <w:p w:rsidR="00D33C6B" w:rsidRPr="00127807" w:rsidRDefault="00D33C6B" w:rsidP="00127807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Lastly, the FOI Act places ultimate responsibility and obligation for implementation of its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provisions on the Office of the Attorney-General of the Federation. </w:t>
      </w:r>
      <w:r w:rsidR="00397AF9" w:rsidRPr="00127807">
        <w:rPr>
          <w:rFonts w:cstheme="minorHAnsi"/>
          <w:sz w:val="24"/>
          <w:szCs w:val="24"/>
        </w:rPr>
        <w:t xml:space="preserve"> By the first day of </w:t>
      </w:r>
      <w:r w:rsidR="00397AF9" w:rsidRPr="00127807">
        <w:rPr>
          <w:rFonts w:cstheme="minorHAnsi"/>
          <w:sz w:val="24"/>
          <w:szCs w:val="24"/>
        </w:rPr>
        <w:tab/>
        <w:t>February of</w:t>
      </w:r>
      <w:r w:rsidR="0088474C" w:rsidRPr="00127807">
        <w:rPr>
          <w:rFonts w:cstheme="minorHAnsi"/>
          <w:sz w:val="24"/>
          <w:szCs w:val="24"/>
        </w:rPr>
        <w:t xml:space="preserve"> each year, all </w:t>
      </w:r>
      <w:r w:rsidR="00912561" w:rsidRPr="00127807">
        <w:rPr>
          <w:rFonts w:cstheme="minorHAnsi"/>
          <w:sz w:val="24"/>
          <w:szCs w:val="24"/>
        </w:rPr>
        <w:t xml:space="preserve">Public Institutions </w:t>
      </w:r>
      <w:r w:rsidR="0088474C" w:rsidRPr="00127807">
        <w:rPr>
          <w:rFonts w:cstheme="minorHAnsi"/>
          <w:sz w:val="24"/>
          <w:szCs w:val="24"/>
        </w:rPr>
        <w:t xml:space="preserve">must submit to the Attorney-General an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Annual Compliance Report. The INEC FOIA Desk at present is</w:t>
      </w:r>
      <w:r w:rsidR="00397AF9" w:rsidRPr="00127807">
        <w:rPr>
          <w:rFonts w:cstheme="minorHAnsi"/>
          <w:sz w:val="24"/>
          <w:szCs w:val="24"/>
        </w:rPr>
        <w:t xml:space="preserve"> manned by a Deputy </w:t>
      </w:r>
      <w:r w:rsidR="00397AF9" w:rsidRPr="00127807">
        <w:rPr>
          <w:rFonts w:cstheme="minorHAnsi"/>
          <w:sz w:val="24"/>
          <w:szCs w:val="24"/>
        </w:rPr>
        <w:lastRenderedPageBreak/>
        <w:tab/>
        <w:t>Director (G</w:t>
      </w:r>
      <w:r w:rsidR="0088474C" w:rsidRPr="00127807">
        <w:rPr>
          <w:rFonts w:cstheme="minorHAnsi"/>
          <w:sz w:val="24"/>
          <w:szCs w:val="24"/>
        </w:rPr>
        <w:t>L.16). In keeping with the rules of FOIA, 2011, the Commission on 18</w:t>
      </w:r>
      <w:r w:rsidR="0088474C" w:rsidRPr="00127807">
        <w:rPr>
          <w:rFonts w:cstheme="minorHAnsi"/>
          <w:sz w:val="24"/>
          <w:szCs w:val="24"/>
          <w:vertAlign w:val="superscript"/>
        </w:rPr>
        <w:t>th</w:t>
      </w:r>
      <w:r w:rsidR="0088474C" w:rsidRPr="00127807">
        <w:rPr>
          <w:rFonts w:cstheme="minorHAnsi"/>
          <w:sz w:val="24"/>
          <w:szCs w:val="24"/>
        </w:rPr>
        <w:t xml:space="preserve">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November, 2017 had conduct</w:t>
      </w:r>
      <w:r w:rsidR="00397AF9" w:rsidRPr="00127807">
        <w:rPr>
          <w:rFonts w:cstheme="minorHAnsi"/>
          <w:sz w:val="24"/>
          <w:szCs w:val="24"/>
        </w:rPr>
        <w:t xml:space="preserve">ed </w:t>
      </w:r>
      <w:r w:rsidR="0088474C" w:rsidRPr="00127807">
        <w:rPr>
          <w:rFonts w:cstheme="minorHAnsi"/>
          <w:sz w:val="24"/>
          <w:szCs w:val="24"/>
        </w:rPr>
        <w:t xml:space="preserve"> </w:t>
      </w:r>
      <w:r w:rsidR="00397AF9" w:rsidRPr="00127807">
        <w:rPr>
          <w:rFonts w:cstheme="minorHAnsi"/>
          <w:sz w:val="24"/>
          <w:szCs w:val="24"/>
        </w:rPr>
        <w:t xml:space="preserve">Customized Training </w:t>
      </w:r>
      <w:r w:rsidR="0088474C" w:rsidRPr="00127807">
        <w:rPr>
          <w:rFonts w:cstheme="minorHAnsi"/>
          <w:sz w:val="24"/>
          <w:szCs w:val="24"/>
        </w:rPr>
        <w:t xml:space="preserve">for Directing Cadre with Resource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Persons from Ministry of Justice to enlighten the officers on the ‘’ </w:t>
      </w:r>
      <w:r w:rsidR="0088474C" w:rsidRPr="00127807">
        <w:rPr>
          <w:rFonts w:cstheme="minorHAnsi"/>
          <w:b/>
          <w:i/>
          <w:sz w:val="24"/>
          <w:szCs w:val="24"/>
        </w:rPr>
        <w:t xml:space="preserve">Effective </w:t>
      </w:r>
      <w:r w:rsidR="00397AF9" w:rsidRPr="00127807">
        <w:rPr>
          <w:rFonts w:cstheme="minorHAnsi"/>
          <w:b/>
          <w:i/>
          <w:sz w:val="24"/>
          <w:szCs w:val="24"/>
        </w:rPr>
        <w:tab/>
      </w:r>
      <w:r w:rsidR="0088474C" w:rsidRPr="00127807">
        <w:rPr>
          <w:rFonts w:cstheme="minorHAnsi"/>
          <w:b/>
          <w:i/>
          <w:sz w:val="24"/>
          <w:szCs w:val="24"/>
        </w:rPr>
        <w:t>Implementation of FOIA</w:t>
      </w:r>
      <w:r w:rsidR="0088474C" w:rsidRPr="00127807">
        <w:rPr>
          <w:rFonts w:cstheme="minorHAnsi"/>
          <w:sz w:val="24"/>
          <w:szCs w:val="24"/>
        </w:rPr>
        <w:t>.’’</w:t>
      </w:r>
    </w:p>
    <w:p w:rsidR="0088474C" w:rsidRPr="00127807" w:rsidRDefault="00D33C6B" w:rsidP="00127807">
      <w:pPr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The Commission has been implementing the Freedom of Information (FOI) Act to ensure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compliance and promote accountability in public service.</w:t>
      </w:r>
    </w:p>
    <w:p w:rsidR="0088474C" w:rsidRPr="00127807" w:rsidRDefault="00285A40" w:rsidP="00127807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b/>
          <w:sz w:val="24"/>
          <w:szCs w:val="24"/>
        </w:rPr>
        <w:t>7</w:t>
      </w:r>
      <w:r w:rsidR="0088474C" w:rsidRPr="00127807">
        <w:rPr>
          <w:rFonts w:cstheme="minorHAnsi"/>
          <w:b/>
          <w:sz w:val="24"/>
          <w:szCs w:val="24"/>
        </w:rPr>
        <w:t xml:space="preserve">.0 </w:t>
      </w:r>
      <w:r w:rsidR="00397AF9" w:rsidRPr="00127807">
        <w:rPr>
          <w:rFonts w:cstheme="minorHAnsi"/>
          <w:b/>
          <w:sz w:val="24"/>
          <w:szCs w:val="24"/>
        </w:rPr>
        <w:tab/>
      </w:r>
      <w:r w:rsidR="0088474C" w:rsidRPr="00127807">
        <w:rPr>
          <w:rFonts w:cstheme="minorHAnsi"/>
          <w:b/>
          <w:sz w:val="24"/>
          <w:szCs w:val="24"/>
          <w:u w:val="single"/>
        </w:rPr>
        <w:t>CUSTOMER RELATIONS/ SERVICE IMPROVEMENT DESK</w:t>
      </w:r>
    </w:p>
    <w:p w:rsidR="0088474C" w:rsidRPr="00127807" w:rsidRDefault="00FF45FE" w:rsidP="00127807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Customer Service is the provision of service to customers before, during and after a </w:t>
      </w:r>
      <w:r w:rsidR="00397AF9" w:rsidRPr="00127807">
        <w:rPr>
          <w:rFonts w:cstheme="minorHAnsi"/>
          <w:sz w:val="24"/>
          <w:szCs w:val="24"/>
        </w:rPr>
        <w:tab/>
      </w:r>
      <w:r w:rsidR="00B30946">
        <w:rPr>
          <w:rFonts w:cstheme="minorHAnsi"/>
          <w:sz w:val="24"/>
          <w:szCs w:val="24"/>
        </w:rPr>
        <w:t xml:space="preserve">purchase. It is the sum </w:t>
      </w:r>
      <w:r w:rsidR="0088474C" w:rsidRPr="00127807">
        <w:rPr>
          <w:rFonts w:cstheme="minorHAnsi"/>
          <w:sz w:val="24"/>
          <w:szCs w:val="24"/>
        </w:rPr>
        <w:t xml:space="preserve">total of what an organization does to meet customer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expectations </w:t>
      </w:r>
      <w:r w:rsidR="00397AF9" w:rsidRP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 xml:space="preserve">and produce customer satisfaction. </w:t>
      </w:r>
    </w:p>
    <w:p w:rsidR="0088474C" w:rsidRPr="00127807" w:rsidRDefault="0088474C" w:rsidP="00127807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sz w:val="24"/>
          <w:szCs w:val="24"/>
        </w:rPr>
        <w:t xml:space="preserve">    </w:t>
      </w:r>
      <w:r w:rsidRPr="00127807">
        <w:rPr>
          <w:rFonts w:cstheme="minorHAnsi"/>
          <w:sz w:val="24"/>
          <w:szCs w:val="24"/>
        </w:rPr>
        <w:tab/>
        <w:t xml:space="preserve"> The Commission by the nature of its services relate with the </w:t>
      </w:r>
      <w:r w:rsidR="00397AF9" w:rsidRPr="00127807">
        <w:rPr>
          <w:rFonts w:cstheme="minorHAnsi"/>
          <w:sz w:val="24"/>
          <w:szCs w:val="24"/>
        </w:rPr>
        <w:t xml:space="preserve">Public </w:t>
      </w:r>
      <w:r w:rsidRPr="00127807">
        <w:rPr>
          <w:rFonts w:cstheme="minorHAnsi"/>
          <w:sz w:val="24"/>
          <w:szCs w:val="24"/>
        </w:rPr>
        <w:t xml:space="preserve">who come to take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>services and contribute in the sus</w:t>
      </w:r>
      <w:r w:rsidR="00397AF9" w:rsidRPr="00127807">
        <w:rPr>
          <w:rFonts w:cstheme="minorHAnsi"/>
          <w:sz w:val="24"/>
          <w:szCs w:val="24"/>
        </w:rPr>
        <w:t xml:space="preserve">tenance of a robust democratic. </w:t>
      </w:r>
      <w:r w:rsidR="00127807" w:rsidRPr="00127807">
        <w:rPr>
          <w:rFonts w:cstheme="minorHAnsi"/>
          <w:sz w:val="24"/>
          <w:szCs w:val="24"/>
        </w:rPr>
        <w:t>Culture</w:t>
      </w:r>
      <w:r w:rsidRPr="00127807">
        <w:rPr>
          <w:rFonts w:cstheme="minorHAnsi"/>
          <w:sz w:val="24"/>
          <w:szCs w:val="24"/>
        </w:rPr>
        <w:t xml:space="preserve"> in Nigeria. </w:t>
      </w:r>
      <w:r w:rsid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Some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of the Commission’s </w:t>
      </w:r>
      <w:r w:rsidR="00415B1D" w:rsidRPr="00127807">
        <w:rPr>
          <w:rFonts w:cstheme="minorHAnsi"/>
          <w:sz w:val="24"/>
          <w:szCs w:val="24"/>
        </w:rPr>
        <w:t xml:space="preserve">Customers </w:t>
      </w:r>
      <w:r w:rsidR="00397AF9" w:rsidRPr="00127807">
        <w:rPr>
          <w:rFonts w:cstheme="minorHAnsi"/>
          <w:sz w:val="24"/>
          <w:szCs w:val="24"/>
        </w:rPr>
        <w:t>(</w:t>
      </w:r>
      <w:r w:rsidR="00415B1D" w:rsidRPr="00127807">
        <w:rPr>
          <w:rFonts w:cstheme="minorHAnsi"/>
          <w:sz w:val="24"/>
          <w:szCs w:val="24"/>
        </w:rPr>
        <w:t>Stakeholders</w:t>
      </w:r>
      <w:r w:rsidR="00397AF9" w:rsidRPr="00127807">
        <w:rPr>
          <w:rFonts w:cstheme="minorHAnsi"/>
          <w:sz w:val="24"/>
          <w:szCs w:val="24"/>
        </w:rPr>
        <w:t>)</w:t>
      </w:r>
      <w:r w:rsidRPr="00127807">
        <w:rPr>
          <w:rFonts w:cstheme="minorHAnsi"/>
          <w:sz w:val="24"/>
          <w:szCs w:val="24"/>
        </w:rPr>
        <w:t xml:space="preserve"> are the Electorate, Political </w:t>
      </w:r>
      <w:r w:rsidR="00415B1D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Parties and </w:t>
      </w:r>
      <w:r w:rsidR="0026291E" w:rsidRPr="00127807">
        <w:rPr>
          <w:rFonts w:cstheme="minorHAnsi"/>
          <w:sz w:val="24"/>
          <w:szCs w:val="24"/>
        </w:rPr>
        <w:t xml:space="preserve">their </w:t>
      </w:r>
      <w:r w:rsidR="00397AF9" w:rsidRPr="00127807">
        <w:rPr>
          <w:rFonts w:cstheme="minorHAnsi"/>
          <w:sz w:val="24"/>
          <w:szCs w:val="24"/>
        </w:rPr>
        <w:t>Candidates</w:t>
      </w:r>
      <w:r w:rsidR="0026291E" w:rsidRPr="00127807">
        <w:rPr>
          <w:rFonts w:cstheme="minorHAnsi"/>
          <w:sz w:val="24"/>
          <w:szCs w:val="24"/>
        </w:rPr>
        <w:t xml:space="preserve">, Civil Society </w:t>
      </w:r>
      <w:r w:rsidRPr="00127807">
        <w:rPr>
          <w:rFonts w:cstheme="minorHAnsi"/>
          <w:sz w:val="24"/>
          <w:szCs w:val="24"/>
        </w:rPr>
        <w:t xml:space="preserve">Organizations, Election Observers, Security </w:t>
      </w:r>
      <w:r w:rsid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Agencies, the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Media, Tertiary Institutions, Local and Foreign Observers (External) </w:t>
      </w:r>
      <w:r w:rsid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including INEC staff (Internal). </w:t>
      </w:r>
    </w:p>
    <w:p w:rsidR="0088474C" w:rsidRPr="00127807" w:rsidRDefault="0088474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>The Customer Relations/ Servi</w:t>
      </w:r>
      <w:r w:rsidR="00397AF9" w:rsidRPr="00127807">
        <w:rPr>
          <w:rFonts w:cstheme="minorHAnsi"/>
          <w:sz w:val="24"/>
          <w:szCs w:val="24"/>
        </w:rPr>
        <w:t>ce Improvement Desk investigate/</w:t>
      </w:r>
      <w:r w:rsidRPr="00127807">
        <w:rPr>
          <w:rFonts w:cstheme="minorHAnsi"/>
          <w:sz w:val="24"/>
          <w:szCs w:val="24"/>
        </w:rPr>
        <w:t xml:space="preserve">analyze complaints by </w:t>
      </w:r>
      <w:r w:rsidR="00397AF9" w:rsidRPr="00127807">
        <w:rPr>
          <w:rFonts w:cstheme="minorHAnsi"/>
          <w:sz w:val="24"/>
          <w:szCs w:val="24"/>
        </w:rPr>
        <w:tab/>
        <w:t xml:space="preserve">Customers </w:t>
      </w:r>
      <w:r w:rsidRPr="00127807">
        <w:rPr>
          <w:rFonts w:cstheme="minorHAnsi"/>
          <w:sz w:val="24"/>
          <w:szCs w:val="24"/>
        </w:rPr>
        <w:t xml:space="preserve">to ascertain and differentiate the complaints about service provision and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service delivery. The officer ensures that action is taken to remedy the cause of justified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>complaints.</w:t>
      </w:r>
    </w:p>
    <w:p w:rsidR="0088474C" w:rsidRPr="00127807" w:rsidRDefault="0088474C" w:rsidP="00127807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27807">
        <w:rPr>
          <w:rFonts w:cstheme="minorHAnsi"/>
          <w:sz w:val="24"/>
          <w:szCs w:val="24"/>
        </w:rPr>
        <w:tab/>
        <w:t xml:space="preserve">The SERVICOM Division has over the years been prompt in delivering services with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>unparallel commitment</w:t>
      </w:r>
      <w:r w:rsidR="00397AF9" w:rsidRPr="00127807">
        <w:rPr>
          <w:rFonts w:cstheme="minorHAnsi"/>
          <w:sz w:val="24"/>
          <w:szCs w:val="24"/>
        </w:rPr>
        <w:t>,</w:t>
      </w:r>
      <w:r w:rsidRPr="00127807">
        <w:rPr>
          <w:rFonts w:cstheme="minorHAnsi"/>
          <w:sz w:val="24"/>
          <w:szCs w:val="24"/>
        </w:rPr>
        <w:t xml:space="preserve"> competence and skills required </w:t>
      </w:r>
      <w:r w:rsidR="00066298" w:rsidRPr="00127807">
        <w:rPr>
          <w:rFonts w:cstheme="minorHAnsi"/>
          <w:sz w:val="24"/>
          <w:szCs w:val="24"/>
        </w:rPr>
        <w:t>by the service</w:t>
      </w:r>
      <w:r w:rsidRPr="00127807">
        <w:rPr>
          <w:rFonts w:cstheme="minorHAnsi"/>
          <w:sz w:val="24"/>
          <w:szCs w:val="24"/>
        </w:rPr>
        <w:t xml:space="preserve">. The quality of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service </w:t>
      </w:r>
      <w:r w:rsidR="00397AF9" w:rsidRPr="00127807">
        <w:rPr>
          <w:rFonts w:cstheme="minorHAnsi"/>
          <w:sz w:val="24"/>
          <w:szCs w:val="24"/>
        </w:rPr>
        <w:t xml:space="preserve">the Electorate </w:t>
      </w:r>
      <w:r w:rsidRPr="00127807">
        <w:rPr>
          <w:rFonts w:cstheme="minorHAnsi"/>
          <w:sz w:val="24"/>
          <w:szCs w:val="24"/>
        </w:rPr>
        <w:t>receives is aimed at improv</w:t>
      </w:r>
      <w:r w:rsidR="00B06025" w:rsidRPr="00127807">
        <w:rPr>
          <w:rFonts w:cstheme="minorHAnsi"/>
          <w:sz w:val="24"/>
          <w:szCs w:val="24"/>
        </w:rPr>
        <w:t xml:space="preserve">ing the credibility and public </w:t>
      </w:r>
      <w:r w:rsidRPr="00127807">
        <w:rPr>
          <w:rFonts w:cstheme="minorHAnsi"/>
          <w:sz w:val="24"/>
          <w:szCs w:val="24"/>
        </w:rPr>
        <w:t xml:space="preserve">image of </w:t>
      </w:r>
      <w:r w:rsidR="00397AF9"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 xml:space="preserve">the Commission. </w:t>
      </w:r>
    </w:p>
    <w:p w:rsidR="0088474C" w:rsidRPr="00127807" w:rsidRDefault="00285A40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>8</w:t>
      </w:r>
      <w:r w:rsidR="0088474C" w:rsidRPr="00127807">
        <w:rPr>
          <w:rFonts w:cstheme="minorHAnsi"/>
          <w:b/>
          <w:sz w:val="24"/>
          <w:szCs w:val="24"/>
        </w:rPr>
        <w:t xml:space="preserve">.0 </w:t>
      </w:r>
      <w:r w:rsidR="00C510D8" w:rsidRPr="00127807">
        <w:rPr>
          <w:rFonts w:cstheme="minorHAnsi"/>
          <w:b/>
          <w:sz w:val="24"/>
          <w:szCs w:val="24"/>
        </w:rPr>
        <w:tab/>
      </w:r>
      <w:r w:rsidR="0088474C" w:rsidRPr="00127807">
        <w:rPr>
          <w:rFonts w:cstheme="minorHAnsi"/>
          <w:b/>
          <w:sz w:val="24"/>
          <w:szCs w:val="24"/>
          <w:u w:val="single"/>
        </w:rPr>
        <w:t xml:space="preserve">SERVICE CHARTER </w:t>
      </w:r>
      <w:r w:rsidR="00B30946" w:rsidRPr="00127807">
        <w:rPr>
          <w:rFonts w:cstheme="minorHAnsi"/>
          <w:b/>
          <w:sz w:val="24"/>
          <w:szCs w:val="24"/>
          <w:u w:val="single"/>
        </w:rPr>
        <w:t>DESK</w:t>
      </w:r>
      <w:r w:rsidR="00B30946" w:rsidRPr="00B30946">
        <w:rPr>
          <w:rFonts w:cstheme="minorHAnsi"/>
          <w:b/>
          <w:sz w:val="24"/>
          <w:szCs w:val="24"/>
        </w:rPr>
        <w:t xml:space="preserve"> A</w:t>
      </w:r>
      <w:r w:rsidR="0088474C" w:rsidRPr="00127807">
        <w:rPr>
          <w:rFonts w:cstheme="minorHAnsi"/>
          <w:sz w:val="24"/>
          <w:szCs w:val="24"/>
        </w:rPr>
        <w:t xml:space="preserve"> Service Charter is a public statement about the services an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organization provides</w:t>
      </w:r>
      <w:r w:rsidR="009577A8" w:rsidRPr="00127807">
        <w:rPr>
          <w:rFonts w:cstheme="minorHAnsi"/>
          <w:sz w:val="24"/>
          <w:szCs w:val="24"/>
        </w:rPr>
        <w:t>.</w:t>
      </w:r>
      <w:r w:rsidR="0088474C" w:rsidRPr="00127807">
        <w:rPr>
          <w:rFonts w:cstheme="minorHAnsi"/>
          <w:sz w:val="24"/>
          <w:szCs w:val="24"/>
        </w:rPr>
        <w:t xml:space="preserve"> </w:t>
      </w:r>
      <w:r w:rsidR="00C510D8" w:rsidRPr="00127807">
        <w:rPr>
          <w:rFonts w:cstheme="minorHAnsi"/>
          <w:sz w:val="24"/>
          <w:szCs w:val="24"/>
        </w:rPr>
        <w:t xml:space="preserve">It is </w:t>
      </w:r>
      <w:r w:rsidR="0088474C" w:rsidRPr="00127807">
        <w:rPr>
          <w:rFonts w:cstheme="minorHAnsi"/>
          <w:sz w:val="24"/>
          <w:szCs w:val="24"/>
        </w:rPr>
        <w:t xml:space="preserve">an undertaking made to </w:t>
      </w:r>
      <w:r w:rsidR="00FB6B35" w:rsidRPr="00127807">
        <w:rPr>
          <w:rFonts w:cstheme="minorHAnsi"/>
          <w:sz w:val="24"/>
          <w:szCs w:val="24"/>
        </w:rPr>
        <w:t xml:space="preserve">Stakeholders </w:t>
      </w:r>
      <w:r w:rsidR="0088474C" w:rsidRPr="00127807">
        <w:rPr>
          <w:rFonts w:cstheme="minorHAnsi"/>
          <w:sz w:val="24"/>
          <w:szCs w:val="24"/>
        </w:rPr>
        <w:t xml:space="preserve">by an </w:t>
      </w:r>
      <w:r w:rsidR="00FB6B35" w:rsidRPr="00127807">
        <w:rPr>
          <w:rFonts w:cstheme="minorHAnsi"/>
          <w:sz w:val="24"/>
          <w:szCs w:val="24"/>
        </w:rPr>
        <w:t xml:space="preserve">Organization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about the services they should expect. It is developed to re</w:t>
      </w:r>
      <w:r w:rsidR="00FB6B35">
        <w:rPr>
          <w:rFonts w:cstheme="minorHAnsi"/>
          <w:sz w:val="24"/>
          <w:szCs w:val="24"/>
        </w:rPr>
        <w:t>-</w:t>
      </w:r>
      <w:r w:rsidR="0088474C" w:rsidRPr="00127807">
        <w:rPr>
          <w:rFonts w:cstheme="minorHAnsi"/>
          <w:sz w:val="24"/>
          <w:szCs w:val="24"/>
        </w:rPr>
        <w:t xml:space="preserve">orient an </w:t>
      </w:r>
      <w:r w:rsidR="00FB6B35" w:rsidRPr="00127807">
        <w:rPr>
          <w:rFonts w:cstheme="minorHAnsi"/>
          <w:sz w:val="24"/>
          <w:szCs w:val="24"/>
        </w:rPr>
        <w:t xml:space="preserve">Organization </w:t>
      </w:r>
      <w:r w:rsidR="00127807">
        <w:rPr>
          <w:rFonts w:cstheme="minorHAnsi"/>
          <w:sz w:val="24"/>
          <w:szCs w:val="24"/>
        </w:rPr>
        <w:lastRenderedPageBreak/>
        <w:tab/>
      </w:r>
      <w:r w:rsidR="0088474C" w:rsidRPr="00127807">
        <w:rPr>
          <w:rFonts w:cstheme="minorHAnsi"/>
          <w:sz w:val="24"/>
          <w:szCs w:val="24"/>
        </w:rPr>
        <w:t xml:space="preserve">towards </w:t>
      </w:r>
      <w:r w:rsidR="00B30946">
        <w:rPr>
          <w:rFonts w:cstheme="minorHAnsi"/>
          <w:sz w:val="24"/>
          <w:szCs w:val="24"/>
        </w:rPr>
        <w:t>its C</w:t>
      </w:r>
      <w:r w:rsidR="00127807">
        <w:rPr>
          <w:rFonts w:cstheme="minorHAnsi"/>
          <w:sz w:val="24"/>
          <w:szCs w:val="24"/>
        </w:rPr>
        <w:t>ustomer’s satisfaction</w:t>
      </w:r>
      <w:r w:rsidR="00FB6B35">
        <w:rPr>
          <w:rFonts w:cstheme="minorHAnsi"/>
          <w:sz w:val="24"/>
          <w:szCs w:val="24"/>
        </w:rPr>
        <w:t xml:space="preserve">. </w:t>
      </w:r>
      <w:r w:rsidR="00127807">
        <w:rPr>
          <w:rFonts w:cstheme="minorHAnsi"/>
          <w:sz w:val="24"/>
          <w:szCs w:val="24"/>
        </w:rPr>
        <w:t>The</w:t>
      </w:r>
      <w:r w:rsidR="00FB6B35">
        <w:rPr>
          <w:rFonts w:cstheme="minorHAnsi"/>
          <w:sz w:val="24"/>
          <w:szCs w:val="24"/>
        </w:rPr>
        <w:t xml:space="preserve"> </w:t>
      </w:r>
      <w:r w:rsidR="00127807" w:rsidRPr="00127807">
        <w:rPr>
          <w:rFonts w:cstheme="minorHAnsi"/>
          <w:sz w:val="24"/>
          <w:szCs w:val="24"/>
        </w:rPr>
        <w:t>Commission</w:t>
      </w:r>
      <w:r w:rsidR="00FB6B35">
        <w:rPr>
          <w:rFonts w:cstheme="minorHAnsi"/>
          <w:sz w:val="24"/>
          <w:szCs w:val="24"/>
        </w:rPr>
        <w:t xml:space="preserve"> has </w:t>
      </w:r>
      <w:r w:rsidR="0088474C" w:rsidRPr="00127807">
        <w:rPr>
          <w:rFonts w:cstheme="minorHAnsi"/>
          <w:sz w:val="24"/>
          <w:szCs w:val="24"/>
        </w:rPr>
        <w:t xml:space="preserve">developed its Service </w:t>
      </w:r>
      <w:r w:rsidR="00127807">
        <w:rPr>
          <w:rFonts w:cstheme="minorHAnsi"/>
          <w:sz w:val="24"/>
          <w:szCs w:val="24"/>
        </w:rPr>
        <w:tab/>
      </w:r>
      <w:r w:rsidR="00B30946">
        <w:rPr>
          <w:rFonts w:cstheme="minorHAnsi"/>
          <w:sz w:val="24"/>
          <w:szCs w:val="24"/>
        </w:rPr>
        <w:t>Charter since 2005.</w:t>
      </w:r>
      <w:r w:rsidR="0088474C" w:rsidRPr="00127807">
        <w:rPr>
          <w:rFonts w:cstheme="minorHAnsi"/>
          <w:sz w:val="24"/>
          <w:szCs w:val="24"/>
        </w:rPr>
        <w:t xml:space="preserve"> </w:t>
      </w:r>
      <w:r w:rsidR="00716847" w:rsidRPr="00127807">
        <w:rPr>
          <w:rFonts w:cstheme="minorHAnsi"/>
          <w:sz w:val="24"/>
          <w:szCs w:val="24"/>
        </w:rPr>
        <w:t>Owing to</w:t>
      </w:r>
      <w:r w:rsidR="0088474C" w:rsidRPr="00127807">
        <w:rPr>
          <w:rFonts w:cstheme="minorHAnsi"/>
          <w:sz w:val="24"/>
          <w:szCs w:val="24"/>
        </w:rPr>
        <w:t xml:space="preserve"> changes and innovations that </w:t>
      </w:r>
      <w:r w:rsidR="00B06025" w:rsidRPr="00127807">
        <w:rPr>
          <w:rFonts w:cstheme="minorHAnsi"/>
          <w:sz w:val="24"/>
          <w:szCs w:val="24"/>
        </w:rPr>
        <w:t>have</w:t>
      </w:r>
      <w:r w:rsidR="0088474C" w:rsidRPr="00127807">
        <w:rPr>
          <w:rFonts w:cstheme="minorHAnsi"/>
          <w:sz w:val="24"/>
          <w:szCs w:val="24"/>
        </w:rPr>
        <w:t xml:space="preserve"> taken place in the </w:t>
      </w:r>
      <w:r w:rsidR="00127807">
        <w:rPr>
          <w:rFonts w:cstheme="minorHAnsi"/>
          <w:sz w:val="24"/>
          <w:szCs w:val="24"/>
        </w:rPr>
        <w:tab/>
      </w:r>
      <w:r w:rsidR="0088474C" w:rsidRPr="00127807">
        <w:rPr>
          <w:rFonts w:cstheme="minorHAnsi"/>
          <w:sz w:val="24"/>
          <w:szCs w:val="24"/>
        </w:rPr>
        <w:t>Commission</w:t>
      </w:r>
      <w:r w:rsidR="009577A8" w:rsidRPr="00127807">
        <w:rPr>
          <w:rFonts w:cstheme="minorHAnsi"/>
          <w:sz w:val="24"/>
          <w:szCs w:val="24"/>
        </w:rPr>
        <w:t xml:space="preserve">, </w:t>
      </w:r>
      <w:r w:rsidR="00985D6A" w:rsidRPr="00127807">
        <w:rPr>
          <w:rFonts w:cstheme="minorHAnsi"/>
          <w:sz w:val="24"/>
          <w:szCs w:val="24"/>
        </w:rPr>
        <w:t xml:space="preserve">the </w:t>
      </w:r>
      <w:r w:rsidR="0088474C" w:rsidRPr="00127807">
        <w:rPr>
          <w:rFonts w:cstheme="minorHAnsi"/>
          <w:sz w:val="24"/>
          <w:szCs w:val="24"/>
        </w:rPr>
        <w:t xml:space="preserve">Service Charter is being reviewed for maximum </w:t>
      </w:r>
      <w:r w:rsidR="00985D6A" w:rsidRPr="00127807">
        <w:rPr>
          <w:rFonts w:cstheme="minorHAnsi"/>
          <w:sz w:val="24"/>
          <w:szCs w:val="24"/>
        </w:rPr>
        <w:t>benefits</w:t>
      </w:r>
      <w:r w:rsidR="0088474C" w:rsidRPr="00127807">
        <w:rPr>
          <w:rFonts w:cstheme="minorHAnsi"/>
          <w:sz w:val="24"/>
          <w:szCs w:val="24"/>
        </w:rPr>
        <w:t xml:space="preserve">. </w:t>
      </w:r>
    </w:p>
    <w:p w:rsidR="00B2314C" w:rsidRPr="00127807" w:rsidRDefault="00B2314C" w:rsidP="00127807">
      <w:pPr>
        <w:tabs>
          <w:tab w:val="left" w:pos="0"/>
        </w:tabs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  <w:t>The Charter Desk performs the following functions:</w:t>
      </w:r>
    </w:p>
    <w:p w:rsidR="0088474C" w:rsidRPr="00127807" w:rsidRDefault="0088474C" w:rsidP="00127807">
      <w:pPr>
        <w:spacing w:line="360" w:lineRule="auto"/>
        <w:ind w:left="144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1. </w:t>
      </w:r>
      <w:r w:rsidRPr="00127807">
        <w:rPr>
          <w:rFonts w:cstheme="minorHAnsi"/>
          <w:sz w:val="24"/>
          <w:szCs w:val="24"/>
        </w:rPr>
        <w:tab/>
        <w:t>Guides the Departments/Directorates and other service frontlines on Charter formulation.</w:t>
      </w:r>
    </w:p>
    <w:p w:rsidR="0088474C" w:rsidRPr="00127807" w:rsidRDefault="0088474C" w:rsidP="00127807">
      <w:pPr>
        <w:spacing w:line="360" w:lineRule="auto"/>
        <w:ind w:left="144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2. </w:t>
      </w:r>
      <w:r w:rsidRPr="00127807">
        <w:rPr>
          <w:rFonts w:cstheme="minorHAnsi"/>
          <w:sz w:val="24"/>
          <w:szCs w:val="24"/>
        </w:rPr>
        <w:tab/>
        <w:t xml:space="preserve">Liaises with the </w:t>
      </w:r>
      <w:r w:rsidR="00B2314C" w:rsidRPr="00127807">
        <w:rPr>
          <w:rFonts w:cstheme="minorHAnsi"/>
          <w:sz w:val="24"/>
          <w:szCs w:val="24"/>
        </w:rPr>
        <w:t xml:space="preserve">Stakeholders </w:t>
      </w:r>
      <w:r w:rsidRPr="00127807">
        <w:rPr>
          <w:rFonts w:cstheme="minorHAnsi"/>
          <w:sz w:val="24"/>
          <w:szCs w:val="24"/>
        </w:rPr>
        <w:t>for their input while formulating t</w:t>
      </w:r>
      <w:r w:rsidR="00B2314C" w:rsidRPr="00127807">
        <w:rPr>
          <w:rFonts w:cstheme="minorHAnsi"/>
          <w:sz w:val="24"/>
          <w:szCs w:val="24"/>
        </w:rPr>
        <w:t>he Commission’s Service Charter</w:t>
      </w:r>
    </w:p>
    <w:p w:rsidR="0088474C" w:rsidRPr="00127807" w:rsidRDefault="0088474C" w:rsidP="00127807">
      <w:pPr>
        <w:spacing w:line="360" w:lineRule="auto"/>
        <w:ind w:left="144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3. </w:t>
      </w:r>
      <w:r w:rsidRPr="00127807">
        <w:rPr>
          <w:rFonts w:cstheme="minorHAnsi"/>
          <w:sz w:val="24"/>
          <w:szCs w:val="24"/>
        </w:rPr>
        <w:tab/>
        <w:t>Vets the Commission’s Charter to ensure conformity with SERVICOM approved guidelines</w:t>
      </w:r>
    </w:p>
    <w:p w:rsidR="0088474C" w:rsidRPr="00127807" w:rsidRDefault="0088474C" w:rsidP="00127807">
      <w:pPr>
        <w:spacing w:line="360" w:lineRule="auto"/>
        <w:ind w:left="144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4. </w:t>
      </w:r>
      <w:r w:rsidRPr="00127807">
        <w:rPr>
          <w:rFonts w:cstheme="minorHAnsi"/>
          <w:sz w:val="24"/>
          <w:szCs w:val="24"/>
        </w:rPr>
        <w:tab/>
        <w:t xml:space="preserve">Monitors the implementation of the Commission’s </w:t>
      </w:r>
      <w:r w:rsidR="00FB6B35" w:rsidRPr="00127807">
        <w:rPr>
          <w:rFonts w:cstheme="minorHAnsi"/>
          <w:sz w:val="24"/>
          <w:szCs w:val="24"/>
        </w:rPr>
        <w:t>integrated</w:t>
      </w:r>
      <w:r w:rsidR="00B2314C" w:rsidRPr="00127807">
        <w:rPr>
          <w:rFonts w:cstheme="minorHAnsi"/>
          <w:sz w:val="24"/>
          <w:szCs w:val="24"/>
        </w:rPr>
        <w:t xml:space="preserve"> as well as Local </w:t>
      </w:r>
      <w:r w:rsidRPr="00127807">
        <w:rPr>
          <w:rFonts w:cstheme="minorHAnsi"/>
          <w:sz w:val="24"/>
          <w:szCs w:val="24"/>
        </w:rPr>
        <w:t xml:space="preserve">Charter periodically. </w:t>
      </w:r>
    </w:p>
    <w:p w:rsidR="0088474C" w:rsidRPr="00127807" w:rsidRDefault="0088474C" w:rsidP="00127807">
      <w:pPr>
        <w:spacing w:line="360" w:lineRule="auto"/>
        <w:ind w:left="144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 xml:space="preserve">5. </w:t>
      </w:r>
      <w:r w:rsidRPr="00127807">
        <w:rPr>
          <w:rFonts w:cstheme="minorHAnsi"/>
          <w:sz w:val="24"/>
          <w:szCs w:val="24"/>
        </w:rPr>
        <w:tab/>
        <w:t xml:space="preserve">In conjunction with the Service Improvements Desk </w:t>
      </w:r>
      <w:r w:rsidR="00B2314C" w:rsidRPr="00127807">
        <w:rPr>
          <w:rFonts w:cstheme="minorHAnsi"/>
          <w:sz w:val="24"/>
          <w:szCs w:val="24"/>
        </w:rPr>
        <w:t>Officer, co</w:t>
      </w:r>
      <w:r w:rsidR="00FB6B35">
        <w:rPr>
          <w:rFonts w:cstheme="minorHAnsi"/>
          <w:sz w:val="24"/>
          <w:szCs w:val="24"/>
        </w:rPr>
        <w:t>-</w:t>
      </w:r>
      <w:r w:rsidR="00B2314C" w:rsidRPr="00127807">
        <w:rPr>
          <w:rFonts w:cstheme="minorHAnsi"/>
          <w:sz w:val="24"/>
          <w:szCs w:val="24"/>
        </w:rPr>
        <w:t xml:space="preserve">ordinates </w:t>
      </w:r>
      <w:r w:rsidRPr="00127807">
        <w:rPr>
          <w:rFonts w:cstheme="minorHAnsi"/>
          <w:sz w:val="24"/>
          <w:szCs w:val="24"/>
        </w:rPr>
        <w:t>the review of the Commission’s Charter.</w:t>
      </w:r>
    </w:p>
    <w:p w:rsidR="0088474C" w:rsidRPr="00127807" w:rsidRDefault="0088474C" w:rsidP="00127807">
      <w:pPr>
        <w:spacing w:line="360" w:lineRule="auto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  <w:t xml:space="preserve">6. </w:t>
      </w:r>
      <w:r w:rsidRPr="00127807">
        <w:rPr>
          <w:rFonts w:cstheme="minorHAnsi"/>
          <w:sz w:val="24"/>
          <w:szCs w:val="24"/>
        </w:rPr>
        <w:tab/>
        <w:t xml:space="preserve">Periodically briefs the Nodal Officer with regards to 1-5 above. </w:t>
      </w:r>
    </w:p>
    <w:p w:rsidR="007564AE" w:rsidRPr="00127807" w:rsidRDefault="0088474C" w:rsidP="00127807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 w:rsidRPr="00127807">
        <w:rPr>
          <w:rFonts w:cstheme="minorHAnsi"/>
          <w:sz w:val="24"/>
          <w:szCs w:val="24"/>
        </w:rPr>
        <w:tab/>
      </w:r>
      <w:r w:rsidRPr="00127807">
        <w:rPr>
          <w:rFonts w:cstheme="minorHAnsi"/>
          <w:sz w:val="24"/>
          <w:szCs w:val="24"/>
        </w:rPr>
        <w:tab/>
        <w:t xml:space="preserve">The Service Charter of the Commission as is being reviewed will afford the Commission, </w:t>
      </w:r>
      <w:r w:rsidR="00E512CE" w:rsidRPr="00127807">
        <w:rPr>
          <w:rFonts w:cstheme="minorHAnsi"/>
          <w:sz w:val="24"/>
          <w:szCs w:val="24"/>
        </w:rPr>
        <w:t xml:space="preserve">Stakeholders </w:t>
      </w:r>
      <w:r w:rsidR="00097670" w:rsidRPr="00127807">
        <w:rPr>
          <w:rFonts w:cstheme="minorHAnsi"/>
          <w:sz w:val="24"/>
          <w:szCs w:val="24"/>
        </w:rPr>
        <w:t xml:space="preserve">and </w:t>
      </w:r>
      <w:r w:rsidR="00B2314C" w:rsidRPr="00127807">
        <w:rPr>
          <w:rFonts w:cstheme="minorHAnsi"/>
          <w:sz w:val="24"/>
          <w:szCs w:val="24"/>
        </w:rPr>
        <w:t xml:space="preserve">Staff </w:t>
      </w:r>
      <w:r w:rsidRPr="00127807">
        <w:rPr>
          <w:rFonts w:cstheme="minorHAnsi"/>
          <w:sz w:val="24"/>
          <w:szCs w:val="24"/>
        </w:rPr>
        <w:t xml:space="preserve">some benefits as it will help in clarifying expectations and in managing overall performance and service improvement. </w:t>
      </w:r>
      <w:r w:rsidR="003E3DFD" w:rsidRPr="00127807">
        <w:rPr>
          <w:rFonts w:cstheme="minorHAnsi"/>
          <w:sz w:val="24"/>
          <w:szCs w:val="24"/>
        </w:rPr>
        <w:t>A</w:t>
      </w:r>
      <w:r w:rsidRPr="00127807">
        <w:rPr>
          <w:rFonts w:cstheme="minorHAnsi"/>
          <w:sz w:val="24"/>
          <w:szCs w:val="24"/>
        </w:rPr>
        <w:t>t the moment, the Service Charter has been approved and will soon be published and launched.</w:t>
      </w:r>
    </w:p>
    <w:p w:rsidR="00127807" w:rsidRDefault="0001319B" w:rsidP="001278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</w:p>
    <w:p w:rsidR="00127807" w:rsidRDefault="00127807" w:rsidP="001278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88474C" w:rsidRPr="00127807" w:rsidRDefault="00127807" w:rsidP="001278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01319B" w:rsidRPr="00127807">
        <w:rPr>
          <w:rFonts w:cstheme="minorHAnsi"/>
          <w:b/>
          <w:sz w:val="24"/>
          <w:szCs w:val="24"/>
        </w:rPr>
        <w:t>Olayide Okuonghae</w:t>
      </w:r>
    </w:p>
    <w:p w:rsidR="0001319B" w:rsidRPr="00127807" w:rsidRDefault="00A5167C" w:rsidP="0012780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  <w:r w:rsidR="0001319B" w:rsidRPr="00127807">
        <w:rPr>
          <w:rFonts w:cstheme="minorHAnsi"/>
          <w:b/>
          <w:sz w:val="24"/>
          <w:szCs w:val="24"/>
        </w:rPr>
        <w:t>Deputy-Director (SERVICOM)</w:t>
      </w:r>
    </w:p>
    <w:p w:rsidR="00163053" w:rsidRPr="00127807" w:rsidRDefault="00A5167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27807">
        <w:rPr>
          <w:rFonts w:cstheme="minorHAnsi"/>
          <w:b/>
          <w:sz w:val="24"/>
          <w:szCs w:val="24"/>
        </w:rPr>
        <w:tab/>
      </w:r>
      <w:r w:rsidR="0001319B" w:rsidRPr="00127807">
        <w:rPr>
          <w:rFonts w:cstheme="minorHAnsi"/>
          <w:b/>
          <w:sz w:val="24"/>
          <w:szCs w:val="24"/>
        </w:rPr>
        <w:t>26</w:t>
      </w:r>
      <w:r w:rsidR="0001319B" w:rsidRPr="00127807">
        <w:rPr>
          <w:rFonts w:cstheme="minorHAnsi"/>
          <w:b/>
          <w:sz w:val="24"/>
          <w:szCs w:val="24"/>
          <w:vertAlign w:val="superscript"/>
        </w:rPr>
        <w:t>th</w:t>
      </w:r>
      <w:r w:rsidR="0001319B" w:rsidRPr="00127807">
        <w:rPr>
          <w:rFonts w:cstheme="minorHAnsi"/>
          <w:b/>
          <w:sz w:val="24"/>
          <w:szCs w:val="24"/>
        </w:rPr>
        <w:t xml:space="preserve"> June, 2018</w:t>
      </w:r>
    </w:p>
    <w:sectPr w:rsidR="00163053" w:rsidRPr="00127807" w:rsidSect="00496267">
      <w:foot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67" w:rsidRDefault="00990B67" w:rsidP="00000DBD">
      <w:pPr>
        <w:spacing w:after="0" w:line="240" w:lineRule="auto"/>
      </w:pPr>
      <w:r>
        <w:separator/>
      </w:r>
    </w:p>
  </w:endnote>
  <w:endnote w:type="continuationSeparator" w:id="1">
    <w:p w:rsidR="00990B67" w:rsidRDefault="00990B67" w:rsidP="0000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3979"/>
      <w:docPartObj>
        <w:docPartGallery w:val="Page Numbers (Bottom of Page)"/>
        <w:docPartUnique/>
      </w:docPartObj>
    </w:sdtPr>
    <w:sdtContent>
      <w:p w:rsidR="00A355CE" w:rsidRDefault="0073037E">
        <w:pPr>
          <w:pStyle w:val="Footer"/>
          <w:jc w:val="center"/>
        </w:pPr>
        <w:fldSimple w:instr=" PAGE   \* MERGEFORMAT ">
          <w:r w:rsidR="00FB6B35">
            <w:rPr>
              <w:noProof/>
            </w:rPr>
            <w:t>3</w:t>
          </w:r>
        </w:fldSimple>
      </w:p>
    </w:sdtContent>
  </w:sdt>
  <w:p w:rsidR="00A355CE" w:rsidRDefault="00A355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67" w:rsidRDefault="00990B67" w:rsidP="00000DBD">
      <w:pPr>
        <w:spacing w:after="0" w:line="240" w:lineRule="auto"/>
      </w:pPr>
      <w:r>
        <w:separator/>
      </w:r>
    </w:p>
  </w:footnote>
  <w:footnote w:type="continuationSeparator" w:id="1">
    <w:p w:rsidR="00990B67" w:rsidRDefault="00990B67" w:rsidP="00000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565E"/>
    <w:multiLevelType w:val="hybridMultilevel"/>
    <w:tmpl w:val="41386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2CBB39EE"/>
    <w:multiLevelType w:val="hybridMultilevel"/>
    <w:tmpl w:val="49BADA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95E22"/>
    <w:multiLevelType w:val="hybridMultilevel"/>
    <w:tmpl w:val="227A1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B1527"/>
    <w:multiLevelType w:val="hybridMultilevel"/>
    <w:tmpl w:val="66F2C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6273CE"/>
    <w:multiLevelType w:val="hybridMultilevel"/>
    <w:tmpl w:val="E4261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B5241F"/>
    <w:multiLevelType w:val="hybridMultilevel"/>
    <w:tmpl w:val="C6CE6742"/>
    <w:lvl w:ilvl="0" w:tplc="04090019">
      <w:start w:val="1"/>
      <w:numFmt w:val="lowerLetter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79C41D23"/>
    <w:multiLevelType w:val="hybridMultilevel"/>
    <w:tmpl w:val="FFAE7D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8474C"/>
    <w:rsid w:val="00000DBD"/>
    <w:rsid w:val="0000371D"/>
    <w:rsid w:val="00011447"/>
    <w:rsid w:val="0001319B"/>
    <w:rsid w:val="00013B78"/>
    <w:rsid w:val="0002083F"/>
    <w:rsid w:val="00062F28"/>
    <w:rsid w:val="00066298"/>
    <w:rsid w:val="000729D1"/>
    <w:rsid w:val="00097670"/>
    <w:rsid w:val="000A230E"/>
    <w:rsid w:val="000F742A"/>
    <w:rsid w:val="00101A16"/>
    <w:rsid w:val="00111523"/>
    <w:rsid w:val="001129D0"/>
    <w:rsid w:val="001237B9"/>
    <w:rsid w:val="00127807"/>
    <w:rsid w:val="001334A5"/>
    <w:rsid w:val="00152350"/>
    <w:rsid w:val="00163053"/>
    <w:rsid w:val="001815B8"/>
    <w:rsid w:val="001879E2"/>
    <w:rsid w:val="00196CEC"/>
    <w:rsid w:val="001B04F5"/>
    <w:rsid w:val="001B4E47"/>
    <w:rsid w:val="001C5086"/>
    <w:rsid w:val="001C555A"/>
    <w:rsid w:val="001D0455"/>
    <w:rsid w:val="001D08FB"/>
    <w:rsid w:val="001D5514"/>
    <w:rsid w:val="001D7BA1"/>
    <w:rsid w:val="001E01F8"/>
    <w:rsid w:val="00240502"/>
    <w:rsid w:val="00240C6C"/>
    <w:rsid w:val="00241BAA"/>
    <w:rsid w:val="0026291E"/>
    <w:rsid w:val="0027709D"/>
    <w:rsid w:val="00281860"/>
    <w:rsid w:val="00285A40"/>
    <w:rsid w:val="00286DA9"/>
    <w:rsid w:val="0029209D"/>
    <w:rsid w:val="002969AA"/>
    <w:rsid w:val="002A4C4E"/>
    <w:rsid w:val="002D489B"/>
    <w:rsid w:val="002D73FA"/>
    <w:rsid w:val="002E48CA"/>
    <w:rsid w:val="002E4E4C"/>
    <w:rsid w:val="002F7FA9"/>
    <w:rsid w:val="0030565F"/>
    <w:rsid w:val="00313A68"/>
    <w:rsid w:val="00314056"/>
    <w:rsid w:val="00320C66"/>
    <w:rsid w:val="00367F9F"/>
    <w:rsid w:val="003926DA"/>
    <w:rsid w:val="00397ADD"/>
    <w:rsid w:val="00397AF9"/>
    <w:rsid w:val="003B131B"/>
    <w:rsid w:val="003B708D"/>
    <w:rsid w:val="003C2D1D"/>
    <w:rsid w:val="003C786A"/>
    <w:rsid w:val="003D1E60"/>
    <w:rsid w:val="003D2A32"/>
    <w:rsid w:val="003E3DFD"/>
    <w:rsid w:val="003F0D64"/>
    <w:rsid w:val="0041134A"/>
    <w:rsid w:val="00413C2F"/>
    <w:rsid w:val="00415B1D"/>
    <w:rsid w:val="00437CB5"/>
    <w:rsid w:val="00442A9D"/>
    <w:rsid w:val="00447048"/>
    <w:rsid w:val="004631B8"/>
    <w:rsid w:val="00473063"/>
    <w:rsid w:val="00496267"/>
    <w:rsid w:val="004B30A7"/>
    <w:rsid w:val="004B7F4D"/>
    <w:rsid w:val="004E42A5"/>
    <w:rsid w:val="0052259D"/>
    <w:rsid w:val="005306B0"/>
    <w:rsid w:val="00534A33"/>
    <w:rsid w:val="00546D82"/>
    <w:rsid w:val="00547F5A"/>
    <w:rsid w:val="005624E3"/>
    <w:rsid w:val="005829FF"/>
    <w:rsid w:val="005A08F4"/>
    <w:rsid w:val="005B4B36"/>
    <w:rsid w:val="005C06CD"/>
    <w:rsid w:val="005E0744"/>
    <w:rsid w:val="005F3DDC"/>
    <w:rsid w:val="00600072"/>
    <w:rsid w:val="00617CCB"/>
    <w:rsid w:val="006521DB"/>
    <w:rsid w:val="006608AB"/>
    <w:rsid w:val="00690E71"/>
    <w:rsid w:val="006B3687"/>
    <w:rsid w:val="006B55D1"/>
    <w:rsid w:val="006E6A2D"/>
    <w:rsid w:val="006F1A4A"/>
    <w:rsid w:val="006F5434"/>
    <w:rsid w:val="006F6976"/>
    <w:rsid w:val="00702BD8"/>
    <w:rsid w:val="00716847"/>
    <w:rsid w:val="0073037E"/>
    <w:rsid w:val="007564AE"/>
    <w:rsid w:val="00772560"/>
    <w:rsid w:val="00782CD6"/>
    <w:rsid w:val="00790636"/>
    <w:rsid w:val="00794DEB"/>
    <w:rsid w:val="007A183D"/>
    <w:rsid w:val="007A185E"/>
    <w:rsid w:val="007B1BC5"/>
    <w:rsid w:val="007B2782"/>
    <w:rsid w:val="007E6FA9"/>
    <w:rsid w:val="007F40EA"/>
    <w:rsid w:val="007F5872"/>
    <w:rsid w:val="007F6191"/>
    <w:rsid w:val="007F7633"/>
    <w:rsid w:val="008254AF"/>
    <w:rsid w:val="008549A9"/>
    <w:rsid w:val="008551E1"/>
    <w:rsid w:val="0088474C"/>
    <w:rsid w:val="00892C43"/>
    <w:rsid w:val="008B3B72"/>
    <w:rsid w:val="008B43D5"/>
    <w:rsid w:val="008C2232"/>
    <w:rsid w:val="008C277D"/>
    <w:rsid w:val="00901C37"/>
    <w:rsid w:val="00912561"/>
    <w:rsid w:val="00941F54"/>
    <w:rsid w:val="009557D9"/>
    <w:rsid w:val="009577A8"/>
    <w:rsid w:val="00985D6A"/>
    <w:rsid w:val="00990B67"/>
    <w:rsid w:val="00991FED"/>
    <w:rsid w:val="009A551F"/>
    <w:rsid w:val="009A5A1C"/>
    <w:rsid w:val="009C4B8C"/>
    <w:rsid w:val="009C7A34"/>
    <w:rsid w:val="009E42C6"/>
    <w:rsid w:val="009E5A73"/>
    <w:rsid w:val="009F2B37"/>
    <w:rsid w:val="00A34B31"/>
    <w:rsid w:val="00A352DB"/>
    <w:rsid w:val="00A355CE"/>
    <w:rsid w:val="00A376CD"/>
    <w:rsid w:val="00A50A7B"/>
    <w:rsid w:val="00A5167C"/>
    <w:rsid w:val="00A60A32"/>
    <w:rsid w:val="00AD1F25"/>
    <w:rsid w:val="00AF56C3"/>
    <w:rsid w:val="00B02846"/>
    <w:rsid w:val="00B06025"/>
    <w:rsid w:val="00B2314C"/>
    <w:rsid w:val="00B305A0"/>
    <w:rsid w:val="00B30946"/>
    <w:rsid w:val="00B31040"/>
    <w:rsid w:val="00B36A38"/>
    <w:rsid w:val="00B46A9D"/>
    <w:rsid w:val="00B53CAA"/>
    <w:rsid w:val="00B55D58"/>
    <w:rsid w:val="00B967FE"/>
    <w:rsid w:val="00BA509E"/>
    <w:rsid w:val="00BB7166"/>
    <w:rsid w:val="00C11F68"/>
    <w:rsid w:val="00C12857"/>
    <w:rsid w:val="00C142B9"/>
    <w:rsid w:val="00C14F2D"/>
    <w:rsid w:val="00C2331A"/>
    <w:rsid w:val="00C510D8"/>
    <w:rsid w:val="00C60EB4"/>
    <w:rsid w:val="00C72ABE"/>
    <w:rsid w:val="00C73616"/>
    <w:rsid w:val="00C74A0D"/>
    <w:rsid w:val="00C80E30"/>
    <w:rsid w:val="00C858C6"/>
    <w:rsid w:val="00CA5B0B"/>
    <w:rsid w:val="00CA74B4"/>
    <w:rsid w:val="00CD24B6"/>
    <w:rsid w:val="00CD6B29"/>
    <w:rsid w:val="00D1687D"/>
    <w:rsid w:val="00D20E88"/>
    <w:rsid w:val="00D33C6B"/>
    <w:rsid w:val="00D54F14"/>
    <w:rsid w:val="00D83069"/>
    <w:rsid w:val="00DA7F1B"/>
    <w:rsid w:val="00DC28FA"/>
    <w:rsid w:val="00DC55A2"/>
    <w:rsid w:val="00DE10CA"/>
    <w:rsid w:val="00DE6631"/>
    <w:rsid w:val="00DF3A5F"/>
    <w:rsid w:val="00DF67FD"/>
    <w:rsid w:val="00E44DB1"/>
    <w:rsid w:val="00E512CE"/>
    <w:rsid w:val="00E74DCF"/>
    <w:rsid w:val="00EE6744"/>
    <w:rsid w:val="00EF7866"/>
    <w:rsid w:val="00F30093"/>
    <w:rsid w:val="00F47101"/>
    <w:rsid w:val="00F4716C"/>
    <w:rsid w:val="00F5107D"/>
    <w:rsid w:val="00F560C9"/>
    <w:rsid w:val="00F912E8"/>
    <w:rsid w:val="00F93A48"/>
    <w:rsid w:val="00FB30A9"/>
    <w:rsid w:val="00FB6B35"/>
    <w:rsid w:val="00FE1DDD"/>
    <w:rsid w:val="00FF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4C"/>
  </w:style>
  <w:style w:type="paragraph" w:styleId="NoSpacing">
    <w:name w:val="No Spacing"/>
    <w:uiPriority w:val="1"/>
    <w:qFormat/>
    <w:rsid w:val="008847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7A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0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0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473E-E360-4EDB-A777-EFE0A745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169</cp:revision>
  <cp:lastPrinted>2018-07-09T17:25:00Z</cp:lastPrinted>
  <dcterms:created xsi:type="dcterms:W3CDTF">2018-06-26T15:50:00Z</dcterms:created>
  <dcterms:modified xsi:type="dcterms:W3CDTF">2018-07-09T17:26:00Z</dcterms:modified>
</cp:coreProperties>
</file>